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abfad3e3b4c24f13" /></Relationships>
</file>

<file path=word/document.xml><?xml version="1.0" encoding="utf-8"?>
<w:document xmlns:w="http://schemas.openxmlformats.org/wordprocessingml/2006/main">
  <w:body>
    <w:p>
      <w:pPr>
        <w:spacing w:line="360" w:lineRule="auto"/>
        <w:jc w:val="right"/>
      </w:pPr>
      <w:r>
        <w:rPr>
          <w:rFonts w:ascii="Cambria Bold" w:hAnsi="Cambria Bold"/>
          <w:b/>
          <w:sz w:val="24"/>
        </w:rPr>
        <w:t>Anexa nr. 15</w:t>
      </w:r>
    </w:p>
    <w:p>
      <w:pPr>
        <w:spacing w:line="360" w:lineRule="auto"/>
      </w:pPr>
      <w:r>
        <w:rPr>
          <w:rFonts w:ascii="Cambria Bold Italic" w:hAnsi="Cambria Bold Italic"/>
          <w:b/>
          <w:i/>
          <w:sz w:val="29"/>
        </w:rPr>
        <w:t>F1 - Fișa de verificare a criteriilor de eligibilitate și de selecție locale</w:t>
      </w:r>
    </w:p>
    <w:p>
      <w:pPr>
        <w:spacing w:line="60" w:lineRule="auto"/>
        <w:ind w:left="0" w:right="0" w:firstLine="493"/>
      </w:pPr>
      <w:r>
        <w:rPr>
          <w:rFonts w:ascii="Cambria" w:hAnsi="Cambria"/>
          <w:b w:val="false"/>
          <w:sz w:val="24"/>
        </w:rPr>
        <w:t> </w:t>
      </w:r>
    </w:p>
    <w:p>
      <w:pPr>
        <w:spacing w:line="264" w:lineRule="auto"/>
      </w:pPr>
      <w:r>
        <w:rPr>
          <w:rFonts w:ascii="Cambria" w:hAnsi="Cambria"/>
          <w:b w:val="false"/>
          <w:sz w:val="24"/>
        </w:rPr>
        <w:t>Nr. autorizație GAL</w:t>
      </w:r>
      <w:r>
        <w:rPr>
          <w:rFonts w:ascii="Cambria" w:hAnsi="Cambria"/>
          <w:b w:val="false"/>
          <w:sz w:val="24"/>
        </w:rPr>
        <w:t>   </w:t>
      </w:r>
      <w:r>
        <w:rPr>
          <w:rFonts w:ascii="Cambria Bold" w:hAnsi="Cambria Bold"/>
          <w:b/>
          <w:sz w:val="24"/>
        </w:rPr>
        <w:t>180</w:t>
      </w:r>
    </w:p>
    <w:p>
      <w:pPr>
        <w:spacing w:line="264" w:lineRule="auto"/>
      </w:pPr>
      <w:r>
        <w:rPr>
          <w:rFonts w:ascii="Cambria" w:hAnsi="Cambria"/>
          <w:b w:val="false"/>
          <w:sz w:val="24"/>
        </w:rPr>
        <w:t>Denumire parteneriat/GAL</w:t>
      </w:r>
      <w:r>
        <w:rPr>
          <w:rFonts w:ascii="Cambria" w:hAnsi="Cambria"/>
          <w:b w:val="false"/>
          <w:sz w:val="24"/>
        </w:rPr>
        <w:t>   </w:t>
      </w:r>
      <w:r>
        <w:rPr>
          <w:rFonts w:ascii="Cambria Bold" w:hAnsi="Cambria Bold"/>
          <w:b/>
          <w:sz w:val="24"/>
        </w:rPr>
        <w:t>ASOCIATIA GRUP DE ACTIUNE LOCALA ADA KALEH</w:t>
      </w:r>
    </w:p>
    <w:p>
      <w:pPr>
        <w:spacing w:line="264" w:lineRule="auto"/>
      </w:pPr>
      <w:r>
        <w:rPr>
          <w:rFonts w:ascii="Cambria" w:hAnsi="Cambria"/>
          <w:b w:val="false"/>
          <w:sz w:val="24"/>
        </w:rPr>
        <w:t>Denumire intervenție</w:t>
      </w:r>
      <w:r>
        <w:rPr>
          <w:rFonts w:ascii="Cambria" w:hAnsi="Cambria"/>
          <w:b w:val="false"/>
          <w:sz w:val="24"/>
        </w:rPr>
        <w:t>   </w:t>
      </w:r>
      <w:r>
        <w:rPr>
          <w:rFonts w:ascii="Cambria Bold" w:hAnsi="Cambria Bold"/>
          <w:b/>
          <w:sz w:val="24"/>
        </w:rPr>
        <w:t>SMART VILLAGE</w:t>
      </w:r>
    </w:p>
    <w:p>
      <w:pPr>
        <w:spacing w:line="264" w:lineRule="auto"/>
      </w:pPr>
      <w:r>
        <w:rPr>
          <w:rFonts w:ascii="Cambria" w:hAnsi="Cambria"/>
          <w:b w:val="false"/>
          <w:sz w:val="24"/>
        </w:rPr>
        <w:t>Data de lansare a sesiunii</w:t>
      </w:r>
      <w:r>
        <w:rPr>
          <w:rFonts w:ascii="Cambria" w:hAnsi="Cambria"/>
          <w:b w:val="false"/>
          <w:sz w:val="24"/>
        </w:rPr>
        <w:t>   </w:t>
      </w:r>
      <w:r>
        <w:rPr>
          <w:rFonts w:ascii="Cambria" w:hAnsi="Cambria"/>
          <w:b w:val="false"/>
          <w:color w:val="8F8F8F"/>
          <w:sz w:val="24"/>
        </w:rPr>
        <w:t>_ _ _ _ _ _ _ _ _ _ _ _ _ _ _ _ _ _ _ _ _ _ _ _ _ _ _ _ _ _ _ _ _ _</w:t>
      </w:r>
    </w:p>
    <w:p>
      <w:pPr>
        <w:spacing w:line="264" w:lineRule="auto"/>
      </w:pPr>
      <w:r>
        <w:rPr>
          <w:rFonts w:ascii="Cambria" w:hAnsi="Cambria"/>
          <w:b w:val="false"/>
          <w:sz w:val="24"/>
        </w:rPr>
        <w:t>Denumirea proiectului</w:t>
      </w:r>
      <w:r>
        <w:rPr>
          <w:rFonts w:ascii="Cambria" w:hAnsi="Cambria"/>
          <w:b w:val="false"/>
          <w:sz w:val="24"/>
        </w:rPr>
        <w:t>   </w:t>
      </w:r>
      <w:r>
        <w:rPr>
          <w:rFonts w:ascii="Cambria" w:hAnsi="Cambria"/>
          <w:b w:val="false"/>
          <w:color w:val="8F8F8F"/>
          <w:sz w:val="24"/>
        </w:rPr>
        <w:t>_ _ _ _ _ _ _ _ _ _ _ _ _ _ _ _ _ _ _ _ _ _ _ _ _ _ _ _ _ _ _ _ _ _ _ _</w:t>
      </w:r>
    </w:p>
    <w:p>
      <w:pPr>
        <w:spacing w:line="264" w:lineRule="auto"/>
      </w:pPr>
      <w:r>
        <w:rPr>
          <w:rFonts w:ascii="Cambria" w:hAnsi="Cambria"/>
          <w:b w:val="false"/>
          <w:sz w:val="24"/>
        </w:rPr>
        <w:t>Solicitantul</w:t>
      </w:r>
      <w:r>
        <w:rPr>
          <w:rFonts w:ascii="Cambria" w:hAnsi="Cambria"/>
          <w:b w:val="false"/>
          <w:sz w:val="24"/>
        </w:rPr>
        <w:t>   </w:t>
      </w:r>
      <w:r>
        <w:rPr>
          <w:rFonts w:ascii="Cambria" w:hAnsi="Cambria"/>
          <w:b w:val="false"/>
          <w:color w:val="8F8F8F"/>
          <w:sz w:val="24"/>
        </w:rPr>
        <w:t>_ _ _ _ _ _ _ _ _ _ _ _ _ _ _ _ _ _ _ _ _ _ _ _ _ _ _ _ _ _ _ _ _ _ _ _ _ _ _ _ _ _ _ _</w:t>
      </w:r>
    </w:p>
    <w:p>
      <w:pPr>
        <w:spacing w:line="264" w:lineRule="auto"/>
      </w:pPr>
      <w:r>
        <w:rPr>
          <w:rFonts w:ascii="Cambria" w:hAnsi="Cambria"/>
          <w:b w:val="false"/>
          <w:sz w:val="24"/>
        </w:rPr>
        <w:t>Data depunerii proiectului</w:t>
      </w:r>
      <w:r>
        <w:rPr>
          <w:rFonts w:ascii="Cambria" w:hAnsi="Cambria"/>
          <w:b w:val="false"/>
          <w:sz w:val="24"/>
        </w:rPr>
        <w:t>   </w:t>
      </w:r>
      <w:r>
        <w:rPr>
          <w:rFonts w:ascii="Cambria" w:hAnsi="Cambria"/>
          <w:b w:val="false"/>
          <w:color w:val="8F8F8F"/>
          <w:sz w:val="24"/>
        </w:rPr>
        <w:t>_ _ _ _ _ _ _ _ _ _ _ _ _ _ _ _ _ _ _ _ _ _ _ _ _ _ _ _ _ _ _ _ _</w:t>
      </w:r>
    </w:p>
    <w:p>
      <w:pPr>
        <w:spacing w:line="264" w:lineRule="auto"/>
      </w:pPr>
      <w:r>
        <w:rPr>
          <w:rFonts w:ascii="Cambria" w:hAnsi="Cambria"/>
          <w:b w:val="false"/>
          <w:sz w:val="24"/>
        </w:rPr>
        <w:t>Valoarea publică nerambursabilă a proiectului</w:t>
      </w:r>
      <w:r>
        <w:rPr>
          <w:rFonts w:ascii="Cambria" w:hAnsi="Cambria"/>
          <w:b w:val="false"/>
          <w:sz w:val="24"/>
        </w:rPr>
        <w:t>   </w:t>
      </w:r>
      <w:r>
        <w:rPr>
          <w:rFonts w:ascii="Cambria" w:hAnsi="Cambria"/>
          <w:b w:val="false"/>
          <w:color w:val="8F8F8F"/>
          <w:sz w:val="24"/>
        </w:rPr>
        <w:t>_ _ _ _ _ _ _ _ _ _ _ _ _ _ _ _ _ _ _</w:t>
      </w:r>
    </w:p>
    <w:p>
      <w:pPr>
        <w:spacing w:line="264" w:lineRule="auto"/>
      </w:pPr>
      <w:r>
        <w:rPr>
          <w:rFonts w:ascii="Cambria" w:hAnsi="Cambria"/>
          <w:b w:val="false"/>
          <w:sz w:val="24"/>
        </w:rPr>
        <w:t>Valoarea totală a proiectului</w:t>
      </w:r>
      <w:r>
        <w:rPr>
          <w:rFonts w:ascii="Cambria" w:hAnsi="Cambria"/>
          <w:b w:val="false"/>
          <w:sz w:val="24"/>
        </w:rPr>
        <w:t>   </w:t>
      </w:r>
      <w:r>
        <w:rPr>
          <w:rFonts w:ascii="Cambria" w:hAnsi="Cambria"/>
          <w:b w:val="false"/>
          <w:color w:val="8F8F8F"/>
          <w:sz w:val="24"/>
        </w:rPr>
        <w:t>_ _ _ _ _ _ _ _ _ _ _ _ _ _ _ _ _ _ _ _ _ _ _ _ _ _ _ _ _ _ _ _</w:t>
      </w:r>
    </w:p>
    <w:p>
      <w:pPr>
        <w:spacing w:line="204" w:lineRule="auto"/>
        <w:ind w:left="0" w:right="0" w:firstLine="493"/>
      </w:pPr>
      <w:r>
        <w:rPr>
          <w:rFonts w:ascii="Cambria" w:hAnsi="Cambria"/>
          <w:b w:val="false"/>
          <w:sz w:val="24"/>
        </w:rPr>
        <w:t> </w:t>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214F7D"/>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750" w:type="pct"/>
            <w:shd w:val="clear" w:color="auto" w:fill="214F7D"/>
            <w:vAlign w:val="center"/>
          </w:tcPr>
          <w:p>
            <w:r>
              <w:rPr>
                <w:rFonts w:ascii="Cambria Bold" w:hAnsi="Cambria Bold"/>
                <w:b/>
                <w:color w:val="FFFFFF"/>
                <w:sz w:val="24"/>
              </w:rPr>
              <w:t>Criteriu de eligibilitate</w:t>
            </w:r>
          </w:p>
        </w:tc>
        <w:tc>
          <w:tcPr>
            <w:tcW w:w="500" w:type="pct"/>
            <w:shd w:val="clear" w:color="auto" w:fill="214F7D"/>
            <w:vAlign w:val="center"/>
          </w:tcPr>
          <w:p>
            <w:pPr>
              <w:keepNext/>
              <w:jc w:val="center"/>
            </w:pPr>
            <w:r>
              <w:rPr>
                <w:rFonts w:ascii="Cambria Bold" w:hAnsi="Cambria Bold"/>
                <w:b/>
                <w:color w:val="FFFFFF"/>
                <w:sz w:val="24"/>
              </w:rPr>
              <w:t>DA</w:t>
            </w:r>
          </w:p>
        </w:tc>
        <w:tc>
          <w:tcPr>
            <w:tcW w:w="500" w:type="pct"/>
            <w:shd w:val="clear" w:color="auto" w:fill="214F7D"/>
            <w:vAlign w:val="center"/>
          </w:tcPr>
          <w:p>
            <w:pPr>
              <w:keepNext/>
              <w:jc w:val="center"/>
            </w:pPr>
            <w:r>
              <w:rPr>
                <w:rFonts w:ascii="Cambria Bold" w:hAnsi="Cambria Bold"/>
                <w:b/>
                <w:color w:val="FFFFFF"/>
                <w:sz w:val="24"/>
              </w:rPr>
              <w:t>NU</w:t>
            </w:r>
          </w:p>
        </w:tc>
        <w:tc>
          <w:tcPr>
            <w:shd w:val="clear" w:color="auto" w:fill="214F7D"/>
            <w:vAlign w:val="center"/>
          </w:tcPr>
          <w:p>
            <w:r>
              <w:rPr>
                <w:rFonts w:ascii="Cambria Bold" w:hAnsi="Cambria Bold"/>
                <w:b/>
                <w:color w:val="FFFFFF"/>
                <w:sz w:val="24"/>
              </w:rPr>
              <w:t>Observații / Justificări</w:t>
            </w:r>
          </w:p>
        </w:tc>
      </w:tr>
      <w:tr>
        <w:trPr>
          <w:trHeight w:val="270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Dacă sunt îndeplinite toate condițiile de mai jos, se va bifa</w:t>
            </w:r>
            <w:r>
              <w:rPr>
                <w:rFonts w:ascii="Cambria Bold" w:hAnsi="Cambria Bold"/>
                <w:b/>
                <w:color w:val="FFFFFF"/>
                <w:sz w:val="24"/>
              </w:rPr>
              <w:t> DA  </w:t>
            </w:r>
            <w:r>
              <w:rPr>
                <w:rFonts w:ascii="Cambria" w:hAnsi="Cambria"/>
                <w:b w:val="false"/>
                <w:color w:val="FFFFFF"/>
                <w:sz w:val="24"/>
              </w:rPr>
              <w:t>în fișa de verificare a criteriilor de eligibilitate. În cazul în care sunt identificate neconcordanțe, se va solicita remedierea situației conform cerințelor din Ghidul Solicitantului. În cazul în care solicitantul nu remediază neconcordanța semnalată, se va bifa </w:t>
            </w:r>
            <w:r>
              <w:rPr>
                <w:rFonts w:ascii="Cambria Bold" w:hAnsi="Cambria Bold"/>
                <w:b/>
                <w:color w:val="FFFFFF"/>
                <w:sz w:val="24"/>
              </w:rPr>
              <w:t> NU  </w:t>
            </w:r>
            <w:r>
              <w:rPr>
                <w:rFonts w:ascii="Cambria" w:hAnsi="Cambria"/>
                <w:b w:val="false"/>
                <w:color w:val="FFFFFF"/>
                <w:sz w:val="24"/>
              </w:rPr>
              <w:t>și se va menționa acest aspect la rubrica, alături de justificarea privind neîndeplinirea criteriului. În cazul în care situația este remediată, la rubrica </w:t>
            </w:r>
            <w:r>
              <w:rPr>
                <w:rFonts w:ascii="Cambria Bold" w:hAnsi="Cambria Bold"/>
                <w:b/>
                <w:color w:val="FFFFFF"/>
                <w:sz w:val="24"/>
              </w:rPr>
              <w:t>Observații</w:t>
            </w:r>
            <w:r>
              <w:rPr>
                <w:rFonts w:ascii="Cambria" w:hAnsi="Cambria"/>
                <w:b w:val="false"/>
                <w:color w:val="FFFFFF"/>
                <w:sz w:val="24"/>
              </w:rPr>
              <w:t> se va specifica mențiunea </w:t>
            </w:r>
            <w:r>
              <w:rPr>
                <w:rFonts w:ascii="Cambria Bold" w:hAnsi="Cambria Bold"/>
                <w:b/>
                <w:color w:val="FFFFFF"/>
                <w:sz w:val="24"/>
              </w:rPr>
              <w:t> Criteriul este îndeplinit ca urmare a răspunsului la solicitarea de clarificări  </w:t>
            </w:r>
            <w:r>
              <w:rPr>
                <w:rFonts w:ascii="Cambria" w:hAnsi="Cambria"/>
                <w:b w:val="false"/>
                <w:color w:val="FFFFFF"/>
                <w:sz w:val="24"/>
              </w:rPr>
              <w:t>și se va bifa </w:t>
            </w:r>
            <w:r>
              <w:rPr>
                <w:rFonts w:ascii="Cambria Bold" w:hAnsi="Cambria Bold"/>
                <w:b/>
                <w:color w:val="FFFFFF"/>
                <w:sz w:val="24"/>
              </w:rPr>
              <w:t> DA</w:t>
            </w:r>
            <w:r>
              <w:rPr>
                <w:rFonts w:ascii="Cambria" w:hAnsi="Cambria"/>
                <w:b w:val="false"/>
                <w:color w:val="FFFFFF"/>
                <w:sz w:val="24"/>
              </w:rPr>
              <w:t>.</w:t>
            </w:r>
          </w:p>
        </w:tc>
      </w:tr>
      <w:tr>
        <w:trPr>
          <w:trHeight w:val="540" w:hRule="atLeast"/>
        </w:trPr>
        <w:tc>
          <w:tcPr>
            <w:vMerge w:val="restart"/>
            <w:vAlign w:val="center"/>
          </w:tcPr>
          <w:p>
            <w:r>
              <w:rPr>
                <w:rFonts w:ascii="Cambria Bold" w:hAnsi="Cambria Bold"/>
                <w:b/>
                <w:color w:val="1B4167"/>
                <w:sz w:val="24"/>
              </w:rPr>
              <w:t>EG 1</w:t>
            </w:r>
          </w:p>
        </w:tc>
        <w:tc>
          <w:tcPr>
            <w:vAlign w:val="center"/>
          </w:tcPr>
          <w:p>
            <w:r>
              <w:rPr>
                <w:rFonts w:ascii="Cambria Bold" w:hAnsi="Cambria Bold"/>
                <w:b/>
                <w:color w:val="1B4167"/>
                <w:sz w:val="24"/>
              </w:rPr>
              <w:t>Acțiunile propuse spre finanțare trebuie să fie în conformitate cu conceptul de Smart-Village din strategiile locale ale UAT-urilor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Pentru solicitantii autoritati publice locale si ADI-uri, expertul verifică daca a fost prezentat Extrasul din strategie/ Copia hotărârii de aprobare a strategiei din care  rezulta ca acțiunile propuse spre finanțare sunt în conformitate cu conceptul de Smart-Village din strategia locala a UAT-ului/UAT-urilor pe raza caruia/carora sunt propuse investitiile si daca din documentele prezentate  si  </w:t>
            </w:r>
            <w:r>
              <w:rPr>
                <w:rFonts w:ascii="Cambria" w:hAnsi="Cambria"/>
                <w:b w:val="false"/>
                <w:sz w:val="24"/>
              </w:rPr>
              <w:t>informaţiile din Cererea de Finantare/ Studiul de Fezabilitate/ Memoriul Justificativ/ Documentația de Avizare a Lucrărilor de Intervenții r</w:t>
            </w:r>
            <w:r>
              <w:rPr>
                <w:rFonts w:ascii="Cambria" w:hAnsi="Cambria"/>
                <w:b w:val="false"/>
                <w:sz w:val="24"/>
              </w:rPr>
              <w:t>ezulta  incadrarea investitiei propuse in</w:t>
            </w:r>
            <w:r>
              <w:rPr>
                <w:rFonts w:ascii="Cambria" w:hAnsi="Cambria"/>
                <w:b w:val="false"/>
                <w:sz w:val="24"/>
              </w:rPr>
              <w:t> conceptul de Smart-Village din strategiile locale ale UAT-urilor.</w:t>
            </w:r>
          </w:p>
          <w:p>
            <w:pPr>
              <w:spacing w:line="360" w:lineRule="auto"/>
              <w:ind w:left="0" w:right="0" w:firstLine="493"/>
            </w:pPr>
            <w:r>
              <w:rPr>
                <w:rFonts w:ascii="Cambria" w:hAnsi="Cambria"/>
                <w:b w:val="false"/>
                <w:sz w:val="24"/>
              </w:rPr>
              <w:t>Pentru solicitantii din categoria asociatii si fundatii,  in afara  </w:t>
            </w:r>
            <w:r>
              <w:rPr>
                <w:rFonts w:ascii="Cambria" w:hAnsi="Cambria"/>
                <w:b w:val="false"/>
                <w:sz w:val="24"/>
              </w:rPr>
              <w:t>Extrasului din strategie/ Copia hotărârii de aprobare a strategiei se va prezenta  si o  </w:t>
            </w:r>
            <w:r>
              <w:rPr>
                <w:rFonts w:ascii="Cambria" w:hAnsi="Cambria"/>
                <w:b w:val="false"/>
                <w:sz w:val="24"/>
              </w:rPr>
              <w:t>Adresa de confirmare emisa de  </w:t>
            </w:r>
            <w:r>
              <w:rPr>
                <w:rFonts w:ascii="Cambria" w:hAnsi="Cambria"/>
                <w:b w:val="false"/>
                <w:sz w:val="24"/>
              </w:rPr>
              <w:t>UAT-ului/UAT-urile pe raza caruia/carora sunt propuse investitiile  </w:t>
            </w:r>
            <w:r>
              <w:rPr>
                <w:rFonts w:ascii="Cambria" w:hAnsi="Cambria"/>
                <w:b w:val="false"/>
                <w:sz w:val="24"/>
              </w:rPr>
              <w:t>privind  </w:t>
            </w:r>
            <w:r>
              <w:rPr>
                <w:rFonts w:ascii="Cambria" w:hAnsi="Cambria"/>
                <w:b w:val="false"/>
                <w:sz w:val="24"/>
              </w:rPr>
              <w:t>conformitatea investitiei propuse cu conceptul de Smart-Village din strategia locala a UAT-ului/UAT-urilor pe raza caruia/carora sunt propuse investitiile</w:t>
            </w:r>
            <w:r>
              <w:rPr>
                <w:rFonts w:ascii="Cambria" w:hAnsi="Cambria"/>
                <w:b w:val="false"/>
                <w:sz w:val="24"/>
              </w:rPr>
              <w:t>. Se va verifica  </w:t>
            </w:r>
            <w:r>
              <w:rPr>
                <w:rFonts w:ascii="Cambria" w:hAnsi="Cambria"/>
                <w:b w:val="false"/>
                <w:sz w:val="24"/>
                <w:lang w:val="ro"/>
              </w:rPr>
              <w:t>daca din documentele prezentate  si  </w:t>
            </w:r>
            <w:r>
              <w:rPr>
                <w:rFonts w:ascii="Cambria" w:hAnsi="Cambria"/>
                <w:b w:val="false"/>
                <w:sz w:val="24"/>
              </w:rPr>
              <w:t>informaţiile din Cererea de Finantare/ Studiul de Fezabilitate/ Memoriul Justificativ/ Documentația de Avizare a Lucrărilor de Intervenții r</w:t>
            </w:r>
            <w:r>
              <w:rPr>
                <w:rFonts w:ascii="Cambria" w:hAnsi="Cambria"/>
                <w:b w:val="false"/>
                <w:sz w:val="24"/>
              </w:rPr>
              <w:t>ezulta  incadrarea investitiei propuse in</w:t>
            </w:r>
            <w:r>
              <w:rPr>
                <w:rFonts w:ascii="Cambria" w:hAnsi="Cambria"/>
                <w:b w:val="false"/>
                <w:sz w:val="24"/>
              </w:rPr>
              <w:t> conceptul de Smart-Village din strategiile locale ale UAT-urilor.</w:t>
            </w:r>
          </w:p>
          <w:p>
            <w:pPr>
              <w:spacing w:line="360" w:lineRule="auto"/>
              <w:ind w:left="0" w:right="0" w:firstLine="493"/>
            </w:pPr>
            <w:r>
              <w:rPr>
                <w:rFonts w:ascii="Cambria" w:hAnsi="Cambria"/>
                <w:b w:val="false"/>
                <w:sz w:val="24"/>
                <w:lang w:val="ro"/>
              </w:rPr>
              <w:t>In c</w:t>
            </w:r>
            <w:r>
              <w:rPr>
                <w:rFonts w:ascii="Cambria" w:hAnsi="Cambria"/>
                <w:b w:val="false"/>
                <w:sz w:val="24"/>
              </w:rPr>
              <w:t>az contrar se va bifa “NU”, expertul  îşi motivează poziţia în rubrica „Observaţii” si cererea de finanţare va fi declarată neeligibilă.</w:t>
            </w:r>
          </w:p>
          <w:p>
            <w:pPr>
              <w:spacing w:line="360" w:lineRule="auto"/>
              <w:ind w:left="0" w:right="0" w:firstLine="493"/>
            </w:pPr>
            <w:r>
              <w:rPr>
                <w:rFonts w:ascii="Cambria" w:hAnsi="Cambria"/>
                <w:b w:val="false"/>
                <w:sz w:val="24"/>
              </w:rPr>
              <w:t>Documente care se verifica:</w:t>
            </w:r>
          </w:p>
          <w:p>
            <w:pPr>
              <w:spacing w:line="360" w:lineRule="auto"/>
              <w:ind w:left="0" w:right="0" w:firstLine="493"/>
            </w:pPr>
            <w:r>
              <w:rPr>
                <w:rFonts w:ascii="Cambria" w:hAnsi="Cambria"/>
                <w:b w:val="false"/>
                <w:sz w:val="24"/>
              </w:rPr>
              <w:t>CF/MJ/Studiul de Fezabilitate/Documentația de Avizare pentru Lucrări- de Intervenții</w:t>
            </w:r>
          </w:p>
          <w:p>
            <w:pPr>
              <w:spacing w:line="360" w:lineRule="auto"/>
              <w:ind w:left="0" w:right="0" w:firstLine="493"/>
            </w:pPr>
            <w:r>
              <w:rPr>
                <w:rFonts w:ascii="Cambria" w:hAnsi="Cambria"/>
                <w:b w:val="false"/>
                <w:sz w:val="24"/>
              </w:rPr>
              <w:t>Extrasul din strategie/ Copia hotărârii de aprobare a strategiei </w:t>
            </w:r>
          </w:p>
          <w:p>
            <w:pPr>
              <w:spacing w:line="360" w:lineRule="auto"/>
              <w:ind w:left="0" w:right="0" w:firstLine="493"/>
            </w:pPr>
            <w:r>
              <w:rPr>
                <w:rFonts w:ascii="Cambria" w:hAnsi="Cambria"/>
                <w:b w:val="false"/>
                <w:sz w:val="24"/>
              </w:rPr>
              <w:t>Adresa de confirmare emisa de  </w:t>
            </w:r>
            <w:r>
              <w:rPr>
                <w:rFonts w:ascii="Cambria" w:hAnsi="Cambria"/>
                <w:b w:val="false"/>
                <w:sz w:val="24"/>
              </w:rPr>
              <w:t>UAT-ului/UAT-urile pe raza caruia/carora sunt propuse investitiile  </w:t>
            </w:r>
            <w:r>
              <w:rPr>
                <w:rFonts w:ascii="Cambria" w:hAnsi="Cambria"/>
                <w:b w:val="false"/>
                <w:sz w:val="24"/>
              </w:rPr>
              <w:t>privind  </w:t>
            </w:r>
            <w:r>
              <w:rPr>
                <w:rFonts w:ascii="Cambria" w:hAnsi="Cambria"/>
                <w:b w:val="false"/>
                <w:sz w:val="24"/>
              </w:rPr>
              <w:t>conformitatea investitiei propuse cu conceptul de Smart-Village din strategia locala a UAT-ului/UAT-urilor pe raza caruia/carora sunt propuse investitiile</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2</w:t>
            </w:r>
          </w:p>
        </w:tc>
        <w:tc>
          <w:tcPr>
            <w:vAlign w:val="center"/>
          </w:tcPr>
          <w:p>
            <w:r>
              <w:rPr>
                <w:rFonts w:ascii="Cambria Bold" w:hAnsi="Cambria Bold"/>
                <w:b/>
                <w:color w:val="1B4167"/>
                <w:sz w:val="24"/>
              </w:rPr>
              <w:t>Actiunile propuse spre finanțare trebuie sa fie inovative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Expertul verifică în baza informaţiilor din Cererea de Finantare/Studiul de Fezabilitate/Memoriul Justificativ/Documentația de Avizare a Lucrărilor de Intervenții  daca din documentele prezentate rezulta ca acțiunile propuse spre finanțare  reprezintă o noutate pentru zona de implementare (ex.: nu există inițiative similare la scară locală sau acestea sunt reduse). </w:t>
            </w:r>
          </w:p>
          <w:p>
            <w:pPr>
              <w:spacing w:line="360" w:lineRule="auto"/>
              <w:ind w:left="0" w:right="0" w:firstLine="493"/>
            </w:pPr>
            <w:r>
              <w:rPr>
                <w:rFonts w:ascii="Cambria" w:hAnsi="Cambria"/>
                <w:b w:val="false"/>
                <w:sz w:val="24"/>
              </w:rPr>
              <w:t>In caz contrar se va bifa “NU”, expertul  îşi motivează poziţia în rubrica „Observaţii” si cererea de finanţare va fi declarată neeligibilă.</w:t>
            </w:r>
          </w:p>
          <w:p>
            <w:pPr>
              <w:spacing w:line="360" w:lineRule="auto"/>
              <w:ind w:left="0" w:right="0" w:firstLine="493"/>
            </w:pPr>
            <w:r>
              <w:rPr>
                <w:rFonts w:ascii="Cambria" w:hAnsi="Cambria"/>
                <w:b w:val="false"/>
                <w:sz w:val="24"/>
              </w:rPr>
              <w:t>Documente care se verifica:</w:t>
            </w:r>
          </w:p>
          <w:p>
            <w:pPr>
              <w:spacing w:line="360" w:lineRule="auto"/>
              <w:ind w:left="0" w:right="0" w:firstLine="493"/>
            </w:pPr>
            <w:r>
              <w:rPr>
                <w:rFonts w:ascii="Cambria" w:hAnsi="Cambria"/>
                <w:b w:val="false"/>
                <w:sz w:val="24"/>
              </w:rPr>
              <w:t>CF/MJ/Studiul de Fezabilitate/Documentația de Avizare pentru Lucrări- de Intervenții</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3</w:t>
            </w:r>
          </w:p>
        </w:tc>
        <w:tc>
          <w:tcPr>
            <w:vAlign w:val="center"/>
          </w:tcPr>
          <w:p>
            <w:r>
              <w:rPr>
                <w:rFonts w:ascii="Cambria Bold" w:hAnsi="Cambria Bold"/>
                <w:b/>
                <w:color w:val="1B4167"/>
                <w:sz w:val="24"/>
              </w:rPr>
              <w:t>Prin documentatia tehnico-economica prezentata, proiectul trebuie sa demonstreze oportunitatea si necesitatea socio-economica a investitiei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Expertul verifică în baza informaţiilor din Cererea de Finantare/Studiul de Fezabilitate/Memoriul Justificativ/Documentația de Avizare a Lucrărilor de Intervenții și Hotărârea Consiliului Local/ Consiliilor Locale (în cazul ADI)/ Hotărârea Adunarii Generale a ONG </w:t>
            </w:r>
            <w:r>
              <w:rPr>
                <w:rFonts w:ascii="Cambria" w:hAnsi="Cambria"/>
                <w:b w:val="false"/>
                <w:sz w:val="24"/>
                <w:lang w:val="ro"/>
              </w:rPr>
              <w:t>  </w:t>
            </w:r>
            <w:r>
              <w:rPr>
                <w:rFonts w:ascii="Cambria" w:hAnsi="Cambria"/>
                <w:b w:val="false"/>
                <w:sz w:val="24"/>
              </w:rPr>
              <w:t>oportunitatea si necesitatea socio-economica a investitiei.</w:t>
            </w:r>
          </w:p>
          <w:p>
            <w:pPr>
              <w:spacing w:line="360" w:lineRule="auto"/>
              <w:ind w:left="0" w:right="0" w:firstLine="493"/>
            </w:pPr>
            <w:r>
              <w:rPr>
                <w:rFonts w:ascii="Cambria" w:hAnsi="Cambria"/>
                <w:b w:val="false"/>
                <w:sz w:val="24"/>
              </w:rPr>
              <w:t>Pentru solicitantii din categoria asociatii si fundatii,  </w:t>
            </w:r>
            <w:r>
              <w:rPr>
                <w:rFonts w:ascii="Cambria" w:hAnsi="Cambria"/>
                <w:b w:val="false"/>
                <w:sz w:val="24"/>
                <w:lang w:val="en"/>
              </w:rPr>
              <w:t>se verifica daca in </w:t>
            </w:r>
            <w:r>
              <w:rPr>
                <w:rFonts w:ascii="Cambria" w:hAnsi="Cambria"/>
                <w:b w:val="false"/>
                <w:sz w:val="24"/>
                <w:lang w:val="en"/>
              </w:rPr>
              <w:t>  </w:t>
            </w:r>
            <w:r>
              <w:rPr>
                <w:rFonts w:ascii="Cambria" w:hAnsi="Cambria"/>
                <w:b w:val="false"/>
                <w:sz w:val="24"/>
              </w:rPr>
              <w:t>Cererea de Finantare/ Studiul de Fezabilitate/ Memoriul Justificativ/ Documentația de Avizare a Lucrărilor de Intervenții</w:t>
            </w:r>
            <w:r>
              <w:rPr>
                <w:rFonts w:ascii="Cambria" w:hAnsi="Cambria"/>
                <w:b w:val="false"/>
                <w:sz w:val="24"/>
                <w:lang w:val="en"/>
              </w:rPr>
              <w:t>s-a demonstrate faptul ca i</w:t>
            </w:r>
            <w:r>
              <w:rPr>
                <w:rFonts w:ascii="Cambria" w:hAnsi="Cambria"/>
                <w:b w:val="false"/>
                <w:sz w:val="24"/>
              </w:rPr>
              <w:t>nvestitii</w:t>
            </w:r>
            <w:r>
              <w:rPr>
                <w:rFonts w:ascii="Cambria" w:hAnsi="Cambria"/>
                <w:b w:val="false"/>
                <w:sz w:val="24"/>
                <w:lang w:val="en"/>
              </w:rPr>
              <w:t>le propuse sunt </w:t>
            </w:r>
            <w:r>
              <w:rPr>
                <w:rFonts w:ascii="Cambria" w:hAnsi="Cambria"/>
                <w:b w:val="false"/>
                <w:sz w:val="24"/>
              </w:rPr>
              <w:t> în interesul comunității (investiții care are au ca obiectiv principal deservirea nevoilor colective ale comunităților</w:t>
            </w:r>
            <w:r>
              <w:rPr>
                <w:rFonts w:ascii="Cambria" w:hAnsi="Cambria"/>
                <w:b w:val="false"/>
                <w:sz w:val="24"/>
                <w:lang w:val="en"/>
              </w:rPr>
              <w:t>).</w:t>
            </w:r>
          </w:p>
          <w:p>
            <w:pPr>
              <w:spacing w:line="360" w:lineRule="auto"/>
              <w:ind w:left="0" w:right="0" w:firstLine="493"/>
            </w:pPr>
            <w:r>
              <w:rPr>
                <w:rFonts w:ascii="Cambria" w:hAnsi="Cambria"/>
                <w:b w:val="false"/>
                <w:sz w:val="24"/>
              </w:rPr>
              <w:t>Dacă verificarea documentelor confirmă oportunitatea si necesitatea socio-economica a investiției si analiza cost – beneficiu a proiectului se încadrează în reglementările HG 907/2016 privind etapele de elaborare și conţinutul-cadru al documentațiilor tehnico-economice aferente obiectivelor/ proiectelor de investiții finanțate din fonduri publice, bifează coloana DA. În caz contrar se va bifa “NU”, expertul  îşi motivează poziţia în rubrica „Observaţii” si cererea de finanţare va fi declarată neeligibilă.</w:t>
            </w:r>
          </w:p>
          <w:p>
            <w:pPr>
              <w:spacing w:line="360" w:lineRule="auto"/>
              <w:ind w:left="0" w:right="0" w:firstLine="493"/>
            </w:pPr>
            <w:r>
              <w:rPr>
                <w:rFonts w:ascii="Cambria" w:hAnsi="Cambria"/>
                <w:b w:val="false"/>
                <w:sz w:val="24"/>
              </w:rPr>
              <w:t>Documente care se verifica:</w:t>
            </w:r>
          </w:p>
          <w:p>
            <w:pPr>
              <w:spacing w:line="360" w:lineRule="auto"/>
              <w:ind w:left="0" w:right="0" w:firstLine="493"/>
            </w:pPr>
            <w:r>
              <w:rPr>
                <w:rFonts w:ascii="Cambria" w:hAnsi="Cambria"/>
                <w:b w:val="false"/>
                <w:sz w:val="24"/>
              </w:rPr>
              <w:t>CF/MJ/Studiul de Fezabilitate/Documentația de Avizare pentru Lucrări- de Intervenții inclusiv Analiza Cost Beneficiu/alte documente</w:t>
            </w:r>
          </w:p>
          <w:p>
            <w:pPr>
              <w:spacing w:line="360" w:lineRule="auto"/>
              <w:ind w:left="0" w:right="0" w:firstLine="493"/>
            </w:pPr>
            <w:r>
              <w:rPr>
                <w:rFonts w:ascii="Cambria" w:hAnsi="Cambria"/>
                <w:b w:val="false"/>
                <w:sz w:val="24"/>
              </w:rPr>
              <w:t> Hotărâre de Consiliu Local / Hotărârile de Consiliu Local (în cazul ADI)/ Hotărârea Adunarii Generale a ONG pentru implementarea proiectului</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4</w:t>
            </w:r>
          </w:p>
        </w:tc>
        <w:tc>
          <w:tcPr>
            <w:vAlign w:val="center"/>
          </w:tcPr>
          <w:p>
            <w:r>
              <w:rPr>
                <w:rFonts w:ascii="Cambria Bold" w:hAnsi="Cambria Bold"/>
                <w:b/>
                <w:color w:val="1B4167"/>
                <w:sz w:val="24"/>
              </w:rPr>
              <w:t>Solicitantul trebuie să facă dovada proprietății/administrării terenului/bunului pe care se realizează investiția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În raport cu documentele pentru terenurile și/sau clădirile aferente realizării investiției/ locaţia de implementare a proiectului , expertul verifica urmatoarele documente si conditii, dupa caz: </w:t>
            </w:r>
          </w:p>
          <w:p>
            <w:pPr>
              <w:spacing w:line="360" w:lineRule="auto"/>
              <w:ind w:left="0" w:right="0" w:firstLine="493"/>
            </w:pPr>
            <w:r>
              <w:rPr>
                <w:rFonts w:ascii="Cambria" w:hAnsi="Cambria"/>
                <w:b w:val="false"/>
                <w:sz w:val="24"/>
              </w:rPr>
              <w:t>A. Pentru beneficiarii publici, ONG-urile,  </w:t>
            </w:r>
            <w:r>
              <w:rPr>
                <w:rFonts w:ascii="Cambria" w:hAnsi="Cambria"/>
                <w:b w:val="false"/>
                <w:sz w:val="24"/>
                <w:lang w:val="en"/>
              </w:rPr>
              <w:t>etc,  care propun proiecte ce includ bunuri/ imobile aparţinând domeniului public al statului sau al unităţilor administrativ-teritoriale</w:t>
            </w:r>
            <w:r>
              <w:rPr>
                <w:rFonts w:ascii="Cambria" w:hAnsi="Cambria"/>
                <w:b w:val="false"/>
                <w:sz w:val="24"/>
                <w:lang w:val="en"/>
              </w:rPr>
              <w:t>, indiferent daca necesită sau nu emiterea Autorizatiei de construire, vor depune, după caz;</w:t>
            </w:r>
          </w:p>
          <w:p>
            <w:pPr>
              <w:spacing w:line="360" w:lineRule="auto"/>
              <w:ind w:left="0" w:right="0" w:firstLine="493"/>
            </w:pPr>
            <w:r>
              <w:rPr>
                <w:rFonts w:ascii="Cambria" w:hAnsi="Cambria"/>
                <w:b w:val="false"/>
                <w:sz w:val="24"/>
              </w:rPr>
              <w:t>2.1. Documente doveditoare privind dreptul de proprietate /administrare pe o perioadă de 10 ani, asupra bunurilor imobile la care se vor efectua lucrări/dotări/etc conform cererii de finanţare  </w:t>
            </w:r>
          </w:p>
          <w:p>
            <w:pPr>
              <w:spacing w:line="360" w:lineRule="auto"/>
              <w:ind w:left="0" w:right="0" w:firstLine="493"/>
            </w:pPr>
            <w:r>
              <w:rPr>
                <w:rFonts w:ascii="Cambria" w:hAnsi="Cambria"/>
                <w:b w:val="false"/>
                <w:sz w:val="24"/>
              </w:rPr>
              <w:t>Atenție! Pentru imobilele cu lucrările de cadastru finalizate se va completa secțiunea aferentă din Cererea de finanțare, cu informațiile cadastrale, AFIR rezervându-și dreptul de a consulta baza de date ANCPI, în vederea obținerii extrasului de carte funciară.)</w:t>
            </w:r>
          </w:p>
          <w:p>
            <w:pPr>
              <w:spacing w:line="360" w:lineRule="auto"/>
              <w:ind w:left="0" w:right="0" w:firstLine="493"/>
            </w:pPr>
            <w:r>
              <w:rPr>
                <w:rFonts w:ascii="Cambria" w:hAnsi="Cambria"/>
                <w:b w:val="false"/>
                <w:sz w:val="24"/>
              </w:rPr>
              <w:t>2.2 Extras de carte funciară din care să reiasă intabularea în domeniul public a dreptului de proprietate asupra bunului pentru unitatea administrativ teriorială (terenului pe care urmează a se realiza investiția) care face obiectul Cererii de finanțare pentru unitatea administrativ-teritorială.</w:t>
            </w:r>
          </w:p>
          <w:p>
            <w:pPr>
              <w:spacing w:line="360" w:lineRule="auto"/>
              <w:ind w:left="0" w:right="0" w:firstLine="493"/>
            </w:pPr>
            <w:r>
              <w:rPr>
                <w:rFonts w:ascii="Cambria" w:hAnsi="Cambria"/>
                <w:b w:val="false"/>
                <w:sz w:val="24"/>
              </w:rPr>
              <w:t>(Atenție! Pentru imobilele cu lucrările de cadastru finalizate se va completa secțiunea aferentă din Cererea de finanțare, cu informațiile cadastrale, AFIR rezervându-și dreptul de a consulta baza de date ANCPI, în vederea obținerii extrasului de carte funciară.)  </w:t>
            </w:r>
          </w:p>
          <w:p>
            <w:pPr>
              <w:spacing w:line="360" w:lineRule="auto"/>
              <w:ind w:left="0" w:right="0" w:firstLine="493"/>
            </w:pPr>
            <w:r>
              <w:rPr>
                <w:rFonts w:ascii="Cambria" w:hAnsi="Cambria"/>
                <w:b w:val="false"/>
                <w:sz w:val="24"/>
              </w:rPr>
              <w:t>Sau</w:t>
            </w:r>
          </w:p>
          <w:p>
            <w:pPr>
              <w:spacing w:line="360" w:lineRule="auto"/>
              <w:ind w:left="0" w:right="0" w:firstLine="493"/>
            </w:pPr>
            <w:r>
              <w:rPr>
                <w:rFonts w:ascii="Cambria" w:hAnsi="Cambria"/>
                <w:b w:val="false"/>
                <w:sz w:val="24"/>
              </w:rPr>
              <w:t>2.3 Inventarul bunurilor care aparțin domeniului public al UAT/UAT-urilor, atestat prin HG sau HCL. Se va atașa inventarul bunurilor aparținâd domeniului public al UAT atestat prin Hotărâre a Guvernului şi publicat în Monitorul Oficial al României (copie după Monitorul Oficial)/Hotărârea de Consiliu Local privind inventarul bunurilor care alcătuiesc domeniul public al unității administrativ-teritoriale, întocmită conform OUG nr. 57/2019, cu modificările și completările ulterioare,  </w:t>
            </w:r>
          </w:p>
          <w:p>
            <w:pPr>
              <w:spacing w:line="360" w:lineRule="auto"/>
              <w:ind w:left="0" w:right="0" w:firstLine="493"/>
            </w:pPr>
            <w:r>
              <w:rPr>
                <w:rFonts w:ascii="Cambria" w:hAnsi="Cambria"/>
                <w:b w:val="false"/>
                <w:sz w:val="24"/>
              </w:rPr>
              <w:t>si (daca este cazul)</w:t>
            </w:r>
          </w:p>
          <w:p>
            <w:pPr>
              <w:spacing w:line="360" w:lineRule="auto"/>
              <w:ind w:left="0" w:right="0" w:firstLine="493"/>
            </w:pPr>
            <w:r>
              <w:rPr>
                <w:rFonts w:ascii="Cambria" w:hAnsi="Cambria"/>
                <w:b w:val="false"/>
                <w:sz w:val="24"/>
              </w:rPr>
              <w:t>2.4 Hotărârea Consiliului Local privind actualizarea inventarului bunurilor care alcătuiesc domeniul public al unității administrativ-teritoriale (modificării şi/sau completării acestuia), în care se regăsesc și bunurile/terenuriele pe care urmeaza a se realiza investitia propusa în proiect. (se prezinta doar in cazul în care inventarul bunurilor unui UAT nu a fost atestat înainte de intrarea în vigoare a OUG nr. 57/2019 privind Codul Administrativ, cu modificările și completările ulterioare.)</w:t>
            </w:r>
          </w:p>
          <w:p>
            <w:pPr>
              <w:spacing w:line="360" w:lineRule="auto"/>
              <w:ind w:left="0" w:right="0" w:firstLine="493"/>
            </w:pPr>
            <w:r>
              <w:rPr>
                <w:rFonts w:ascii="Cambria" w:hAnsi="Cambria"/>
                <w:b w:val="false"/>
                <w:sz w:val="24"/>
              </w:rPr>
              <w:t>B. Pentru beneficiari privati – ONG care propun proiecte ce includ bunuri/ imobile aparţinând domeniului privat, vor depune, după caz</w:t>
            </w:r>
          </w:p>
          <w:p>
            <w:pPr>
              <w:spacing w:line="360" w:lineRule="auto"/>
              <w:ind w:left="0" w:right="0" w:firstLine="493"/>
            </w:pPr>
            <w:r>
              <w:rPr>
                <w:rFonts w:ascii="Cambria" w:hAnsi="Cambria"/>
                <w:b w:val="false"/>
                <w:sz w:val="24"/>
              </w:rPr>
              <w:t>2.5 Pentru proiecte cu construcţii-montaj (pot include dotări şi echipamente fără montaj) care necesită Autorizaţie de construcţie (a fost bifat punctul 9.4.1), după caz:</w:t>
            </w:r>
          </w:p>
          <w:p>
            <w:pPr>
              <w:spacing w:line="360" w:lineRule="auto"/>
              <w:ind w:left="0" w:right="0" w:firstLine="493"/>
            </w:pPr>
            <w:r>
              <w:rPr>
                <w:rFonts w:ascii="Cambria" w:hAnsi="Cambria"/>
                <w:b w:val="false"/>
                <w:sz w:val="24"/>
              </w:rPr>
              <w:t>a) Dreptul de proprietate privată</w:t>
            </w:r>
          </w:p>
          <w:p>
            <w:pPr>
              <w:spacing w:line="360" w:lineRule="auto"/>
              <w:ind w:left="0" w:right="0" w:firstLine="493"/>
            </w:pPr>
            <w:r>
              <w:rPr>
                <w:rFonts w:ascii="Cambria" w:hAnsi="Cambria"/>
                <w:b w:val="false"/>
                <w:sz w:val="24"/>
              </w:rPr>
              <w:t>b) Dreptul de concesiune</w:t>
            </w:r>
          </w:p>
          <w:p>
            <w:pPr>
              <w:spacing w:line="360" w:lineRule="auto"/>
              <w:ind w:left="0" w:right="0" w:firstLine="493"/>
            </w:pPr>
            <w:r>
              <w:rPr>
                <w:rFonts w:ascii="Cambria" w:hAnsi="Cambria"/>
                <w:b w:val="false"/>
                <w:sz w:val="24"/>
              </w:rPr>
              <w:t>c) Dreptul de superficie;</w:t>
            </w:r>
          </w:p>
          <w:p>
            <w:pPr>
              <w:spacing w:line="360" w:lineRule="auto"/>
              <w:ind w:left="0" w:right="0" w:firstLine="493"/>
            </w:pPr>
            <w:r>
              <w:rPr>
                <w:rFonts w:ascii="Cambria" w:hAnsi="Cambria"/>
                <w:b w:val="false"/>
                <w:sz w:val="24"/>
              </w:rPr>
              <w:t>Actele doveditoare ale dreptului de proprietate privată, reprezentate de înscrisurile constatatoare ale unui act juridic civil, jurisdicțional sau administrativ cu efect constitutiv translativ sau declarativ de proprietate, precum:</w:t>
            </w:r>
          </w:p>
          <w:p>
            <w:pPr>
              <w:spacing w:line="360" w:lineRule="auto"/>
              <w:ind w:left="0" w:right="0" w:firstLine="493"/>
            </w:pPr>
            <w:r>
              <w:rPr>
                <w:rFonts w:ascii="Cambria" w:hAnsi="Cambria"/>
                <w:b w:val="false"/>
                <w:sz w:val="24"/>
              </w:rPr>
              <w:t>- Actele juridice translative de proprietate, precum contractele de vânzare cumpărare,</w:t>
            </w:r>
          </w:p>
          <w:p>
            <w:pPr>
              <w:spacing w:line="360" w:lineRule="auto"/>
              <w:ind w:left="0" w:right="0" w:firstLine="493"/>
            </w:pPr>
            <w:r>
              <w:rPr>
                <w:rFonts w:ascii="Cambria" w:hAnsi="Cambria"/>
                <w:b w:val="false"/>
                <w:sz w:val="24"/>
              </w:rPr>
              <w:t>donație, schimb, etc;</w:t>
            </w:r>
          </w:p>
          <w:p>
            <w:pPr>
              <w:spacing w:line="360" w:lineRule="auto"/>
              <w:ind w:left="0" w:right="0" w:firstLine="493"/>
            </w:pPr>
            <w:r>
              <w:rPr>
                <w:rFonts w:ascii="Cambria" w:hAnsi="Cambria"/>
                <w:b w:val="false"/>
                <w:sz w:val="24"/>
              </w:rPr>
              <w:t>- Actele juridice declarative de proprietate, precum împărțeala judiciară sau tranzacția;</w:t>
            </w:r>
          </w:p>
          <w:p>
            <w:pPr>
              <w:spacing w:line="360" w:lineRule="auto"/>
              <w:ind w:left="0" w:right="0" w:firstLine="493"/>
            </w:pPr>
            <w:r>
              <w:rPr>
                <w:rFonts w:ascii="Cambria" w:hAnsi="Cambria"/>
                <w:b w:val="false"/>
                <w:sz w:val="24"/>
              </w:rPr>
              <w:t>- Actele jurisdicționale declarative, precum hotărârile judecătorești cu putere de res-judicata, de partaj, de constatare a uzucapiunii imobiliare, etc.</w:t>
            </w:r>
          </w:p>
          <w:p>
            <w:pPr>
              <w:spacing w:line="360" w:lineRule="auto"/>
              <w:ind w:left="0" w:right="0" w:firstLine="493"/>
            </w:pPr>
            <w:r>
              <w:rPr>
                <w:rFonts w:ascii="Cambria" w:hAnsi="Cambria"/>
                <w:b w:val="false"/>
                <w:sz w:val="24"/>
              </w:rPr>
              <w:t>- Actele jurisdicționale, precum ordonanțele de adjudecare.</w:t>
            </w:r>
          </w:p>
          <w:p>
            <w:pPr>
              <w:spacing w:line="360" w:lineRule="auto"/>
              <w:ind w:left="0" w:right="0" w:firstLine="493"/>
            </w:pPr>
            <w:r>
              <w:rPr>
                <w:rFonts w:ascii="Cambria" w:hAnsi="Cambria"/>
                <w:b w:val="false"/>
                <w:sz w:val="24"/>
              </w:rPr>
              <w:t>Contract de concesiune care acoperă o perioadă de cel puțin 10 ani începând cu anul depunerii cererii de finanţare, corespunzătoare asigurării sustenabilității investiției şi care oferă dreptul titularului de a executa lucrările de construcție prevăzute prin proiect, în copie. </w:t>
            </w:r>
          </w:p>
          <w:p>
            <w:pPr>
              <w:spacing w:line="360" w:lineRule="auto"/>
              <w:ind w:left="0" w:right="0" w:firstLine="493"/>
            </w:pPr>
            <w:r>
              <w:rPr>
                <w:rFonts w:ascii="Cambria" w:hAnsi="Cambria"/>
                <w:b w:val="false"/>
                <w:sz w:val="24"/>
              </w:rPr>
              <w:t>În cazul contractului de concesiune pentru clădiri, acesta va fi însoțit de o adresă emisă de concedent care să specifice dacă pentru clădirea concesionată există solicitări privind retrocedarea. În cazul contractului de concesiune pentru terenuri, acesta va fi însoțit de o adresă emisă de concedent care să specifice:</w:t>
            </w:r>
          </w:p>
          <w:p>
            <w:pPr>
              <w:spacing w:line="360" w:lineRule="auto"/>
              <w:ind w:left="0" w:right="0" w:firstLine="493"/>
            </w:pPr>
            <w:r>
              <w:rPr>
                <w:rFonts w:ascii="Cambria" w:hAnsi="Cambria"/>
                <w:b w:val="false"/>
                <w:sz w:val="24"/>
              </w:rPr>
              <w:t>- suprafaţa concesionată la zi - dacă pentru suprafaţa concesionată există solicitări privind retrocedarea sau diminuarea şi dacă da, să se menţioneze care este suprafaţa supusă acestui proces;</w:t>
            </w:r>
          </w:p>
          <w:p>
            <w:pPr>
              <w:spacing w:line="360" w:lineRule="auto"/>
              <w:ind w:left="0" w:right="0" w:firstLine="493"/>
            </w:pPr>
            <w:r>
              <w:rPr>
                <w:rFonts w:ascii="Cambria" w:hAnsi="Cambria"/>
                <w:b w:val="false"/>
                <w:sz w:val="24"/>
              </w:rPr>
              <w:t>- situaţia privind respectarea clauzelor contractuale, dacă este în graficul de realizare a investiţiilor prevăzute în contract, dacă concesionarul şi-a respectat graficul de plată a redevenţei şi alte clauze.</w:t>
            </w:r>
          </w:p>
          <w:p>
            <w:pPr>
              <w:spacing w:line="360" w:lineRule="auto"/>
              <w:ind w:left="0" w:right="0" w:firstLine="493"/>
            </w:pPr>
            <w:r>
              <w:rPr>
                <w:rFonts w:ascii="Cambria" w:hAnsi="Cambria"/>
                <w:b w:val="false"/>
                <w:sz w:val="24"/>
              </w:rPr>
              <w:t> Contract de superficie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pPr>
              <w:spacing w:line="360" w:lineRule="auto"/>
              <w:ind w:left="0" w:right="0" w:firstLine="493"/>
            </w:pPr>
            <w:r>
              <w:rPr>
                <w:rFonts w:ascii="Cambria" w:hAnsi="Cambria"/>
                <w:b w:val="false"/>
                <w:sz w:val="24"/>
              </w:rPr>
              <w:t>Solicitantul trebuie să se asigure că are înscrise documentele la OCPI, fiind obligatorie completarea datelor cadastrale în cererea de finanțare si prezentarea Extrasului de Carte Funciară aferent imobilului (teren/ clădire) la depunerea proiectului.</w:t>
            </w:r>
          </w:p>
          <w:p>
            <w:pPr>
              <w:spacing w:line="360" w:lineRule="auto"/>
              <w:ind w:left="0" w:right="0" w:firstLine="493"/>
            </w:pPr>
            <w:r>
              <w:rPr>
                <w:rFonts w:ascii="Cambria" w:hAnsi="Cambria"/>
                <w:b w:val="false"/>
                <w:sz w:val="24"/>
              </w:rPr>
              <w:t>În situaţia în care în Extrasul de Carte Funciară este notat sechestru judiciar asupra imobilului pe care se propune a se realiza investiţia, solicitantul va depune dovada ridicării sechestrului sau AFIR va solicita informaţii suplimentare cu privire la ridicarea sau menţinerea sechestrului, acest aspect fiind element de eligibilitate a proiectului.</w:t>
            </w:r>
          </w:p>
          <w:p>
            <w:pPr>
              <w:spacing w:line="360" w:lineRule="auto"/>
              <w:ind w:left="0" w:right="0" w:firstLine="493"/>
            </w:pPr>
            <w:r>
              <w:rPr>
                <w:rFonts w:ascii="Cambria" w:hAnsi="Cambria"/>
                <w:b w:val="false"/>
                <w:sz w:val="24"/>
              </w:rPr>
              <w:t>Extrasul de carte funciară pentru informare trebuie să conţină planul parcelar cu localizare certă. NU se acceptă la depunerea Cererii de finanțare Extras de carte funciară pentru informare cu mențiunea “imobil înregistrat în planul cadastral fără localizare certă datorită lipsei planului parcelar”.</w:t>
            </w:r>
          </w:p>
          <w:p>
            <w:pPr>
              <w:spacing w:line="360" w:lineRule="auto"/>
              <w:ind w:left="0" w:right="0" w:firstLine="493"/>
            </w:pPr>
            <w:r>
              <w:rPr>
                <w:rFonts w:ascii="Cambria" w:hAnsi="Cambria"/>
                <w:b w:val="false"/>
                <w:sz w:val="24"/>
              </w:rPr>
              <w:t>2.6 Pentru proiecte cu construcţii și echipamente cu montaj care nu necesită Autorizaţie de construcţie (pot include şi dotări şi echipamente fără montaj) (a fost bifat punctul 9.4.2) şi Pentru proiecte de dotări şi/sau cu echipamente fără montaj (a fost bifat punctul 9.4.3) se vor prezenta înscrisuri valabile pentru o perioadă de cel puțin 10 ani începând cu anul depunerii cererii de finanţare care să certifice, după caz:</w:t>
            </w:r>
          </w:p>
          <w:p>
            <w:pPr>
              <w:spacing w:line="360" w:lineRule="auto"/>
              <w:ind w:left="0" w:right="0" w:firstLine="493"/>
            </w:pPr>
            <w:r>
              <w:rPr>
                <w:rFonts w:ascii="Cambria" w:hAnsi="Cambria"/>
                <w:b w:val="false"/>
                <w:sz w:val="24"/>
              </w:rPr>
              <w:t>a) dreptul de proprietate privată,</w:t>
            </w:r>
          </w:p>
          <w:p>
            <w:pPr>
              <w:spacing w:line="360" w:lineRule="auto"/>
              <w:ind w:left="0" w:right="0" w:firstLine="493"/>
            </w:pPr>
            <w:r>
              <w:rPr>
                <w:rFonts w:ascii="Cambria" w:hAnsi="Cambria"/>
                <w:b w:val="false"/>
                <w:sz w:val="24"/>
              </w:rPr>
              <w:t>b) dreptul de concesiune,</w:t>
            </w:r>
          </w:p>
          <w:p>
            <w:pPr>
              <w:spacing w:line="360" w:lineRule="auto"/>
              <w:ind w:left="0" w:right="0" w:firstLine="493"/>
            </w:pPr>
            <w:r>
              <w:rPr>
                <w:rFonts w:ascii="Cambria" w:hAnsi="Cambria"/>
                <w:b w:val="false"/>
                <w:sz w:val="24"/>
              </w:rPr>
              <w:t>c) dreptul de superficie,</w:t>
            </w:r>
          </w:p>
          <w:p>
            <w:pPr>
              <w:spacing w:line="360" w:lineRule="auto"/>
              <w:ind w:left="0" w:right="0" w:firstLine="493"/>
            </w:pPr>
            <w:r>
              <w:rPr>
                <w:rFonts w:ascii="Cambria" w:hAnsi="Cambria"/>
                <w:b w:val="false"/>
                <w:sz w:val="24"/>
              </w:rPr>
              <w:t>d) dreptul de uzufruct;</w:t>
            </w:r>
          </w:p>
          <w:p>
            <w:pPr>
              <w:spacing w:line="360" w:lineRule="auto"/>
              <w:ind w:left="0" w:right="0" w:firstLine="493"/>
            </w:pPr>
            <w:r>
              <w:rPr>
                <w:rFonts w:ascii="Cambria" w:hAnsi="Cambria"/>
                <w:b w:val="false"/>
                <w:sz w:val="24"/>
              </w:rPr>
              <w:t>e) dreptul de folosinţă cu titlu gratuit/ comodat;</w:t>
            </w:r>
          </w:p>
          <w:p>
            <w:pPr>
              <w:spacing w:line="360" w:lineRule="auto"/>
              <w:ind w:left="0" w:right="0" w:firstLine="493"/>
            </w:pPr>
            <w:r>
              <w:rPr>
                <w:rFonts w:ascii="Cambria" w:hAnsi="Cambria"/>
                <w:b w:val="false"/>
                <w:sz w:val="24"/>
              </w:rPr>
              <w:t>f) dreptul de închiriere/locațiune</w:t>
            </w:r>
          </w:p>
          <w:p>
            <w:pPr>
              <w:spacing w:line="360" w:lineRule="auto"/>
              <w:ind w:left="0" w:right="0" w:firstLine="493"/>
            </w:pPr>
            <w:r>
              <w:rPr>
                <w:rFonts w:ascii="Cambria" w:hAnsi="Cambria"/>
                <w:b w:val="false"/>
                <w:sz w:val="24"/>
              </w:rPr>
              <w:t>De ex.: contract de cesiune, contract de concesiune, contract de locațiune/ închiriere, contract de comodat.</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w:hAnsi="Cambria"/>
                <w:b w:val="false"/>
                <w:sz w:val="24"/>
              </w:rPr>
              <w:t>În situatia în care documentele de la punctele a, b, c, d, e, f de mai sus NU sunt încheiate în formă autentică de către un notar public sau NU sunt emise de o autoritate publică sau NU sunt dobândite printro hotărâre judecătorească, atunci înscrierea la OCPI în Cartea funciară este obligatorie. În această situaţie, la data depunerii proiectului solicitantul trebuie să se asigure că are înscrise documentele la OCPI, fiind obligatorie completarea datelor cadastrale în cererea de finanţare si  prezentarea Extrasului de Carte Funciară  aferent imobilului (teren/ clădire) la depunerea proiectului.</w:t>
            </w:r>
          </w:p>
          <w:p>
            <w:pPr>
              <w:spacing w:line="360" w:lineRule="auto"/>
              <w:ind w:left="0" w:right="0" w:firstLine="493"/>
            </w:pPr>
            <w:r>
              <w:rPr>
                <w:rFonts w:ascii="Cambria" w:hAnsi="Cambria"/>
                <w:b w:val="false"/>
                <w:sz w:val="24"/>
              </w:rPr>
              <w:t> Extrasul de carte funciară pentru informare trebuie să conţină planul parcelar cu localizare certă. NU se acceptă la depunerea Cererii de finanțare Extras de carte funciară pentru informare cu mențiunea “imobil înregistrat în planul cadastral fără localizare certă datorită lipsei planului parcelar”.</w:t>
            </w:r>
          </w:p>
          <w:p>
            <w:pPr>
              <w:spacing w:line="360" w:lineRule="auto"/>
              <w:ind w:left="0" w:right="0" w:firstLine="493"/>
            </w:pPr>
            <w:r>
              <w:rPr>
                <w:rFonts w:ascii="Cambria" w:hAnsi="Cambria"/>
                <w:b w:val="false"/>
                <w:sz w:val="24"/>
              </w:rPr>
              <w:t> Nu se acceptă documente cu încheiere de dată certă emise de către un notar public, ci doar acte autentificate de către notar (adică întocmite şi autentificate direct de către notar).</w:t>
            </w:r>
          </w:p>
          <w:p>
            <w:pPr>
              <w:spacing w:line="360" w:lineRule="auto"/>
              <w:ind w:left="0" w:right="0" w:firstLine="493"/>
            </w:pPr>
            <w:r>
              <w:rPr>
                <w:rFonts w:ascii="Cambria" w:hAnsi="Cambria"/>
                <w:b w:val="false"/>
                <w:sz w:val="24"/>
              </w:rPr>
              <w:t>2.7 Extrasul de Carte Funciara aferent imobilului ( teren/clădire)  ACEST DOCUMENT SE VA DEPUNE DE CATRE SOLICITANTI PENTRU PROIECTELE CARE IMPUN CHIAR DACA IN CADRUL CERERII DE FINANTARE SE MENTIONEAZA CA AFIR VA OBTINE EXTRASUL DE CARTE FUNCIARA ONLINE</w:t>
            </w:r>
          </w:p>
          <w:p>
            <w:pPr>
              <w:spacing w:line="360" w:lineRule="auto"/>
              <w:ind w:left="0" w:right="0" w:firstLine="493"/>
            </w:pPr>
            <w:r>
              <w:rPr>
                <w:rFonts w:ascii="Cambria" w:hAnsi="Cambria"/>
                <w:b w:val="false"/>
                <w:sz w:val="24"/>
              </w:rPr>
              <w:t> Extrasul de carte funciară pentru informare trebuie să conţină planul parcelar cu localizare certă. NU se acceptă la depunerea Cererii de finanţare Extras de carte funciară pentru informare cu menţiunea “imobil ı̂nregistrat ı̂n planul cadastral fără localizare certă datorită lipsei planului parcelar”.</w:t>
            </w:r>
          </w:p>
          <w:p>
            <w:pPr>
              <w:spacing w:line="360" w:lineRule="auto"/>
              <w:ind w:left="0" w:right="0" w:firstLine="493"/>
            </w:pPr>
            <w:r>
              <w:rPr>
                <w:rFonts w:ascii="Cambria" w:hAnsi="Cambria"/>
                <w:b w:val="false"/>
                <w:sz w:val="24"/>
              </w:rPr>
              <w:t>Atentie!  Pentru proiectele care presupun realizarea de lucrări de construcție și/sau achiziția de utilaje/ echipamente cu montaj și necesită obținerea autorizației de construire este obligatorie  depunerea extrasului de carte funciară pentru informare  aferent imobilului ( teren/clădire).</w:t>
            </w:r>
          </w:p>
          <w:p>
            <w:pPr>
              <w:spacing w:line="360" w:lineRule="auto"/>
              <w:ind w:left="0" w:right="0" w:firstLine="493"/>
            </w:pPr>
            <w:r>
              <w:rPr>
                <w:rFonts w:ascii="Cambria" w:hAnsi="Cambria"/>
                <w:b w:val="false"/>
                <w:sz w:val="24"/>
              </w:rPr>
              <w:t>Pentru proiectele care propun lucrări de construcții, achiziție de mașini și/ sau utilaje fără montaj sau al căror montaj NU presupune lucrări care necesită obținerea autorizației de construire, in cazul în care înscrisurile  menționate la punctul 2.6. nu sunt înregistrate la OCPI şi nu se regăsesc în Extrasul de Carte Funciară pentru informare din care să rezulte  înscrierea dreptului în cartea funciară, acestea vor fi depuse în formă autentică (pentru senţintele judecătoreşti, actele emise de o autoritate publică nu se solicită formă autentică).</w:t>
            </w:r>
          </w:p>
          <w:p>
            <w:pPr>
              <w:spacing w:line="360" w:lineRule="auto"/>
              <w:ind w:left="0" w:right="0" w:firstLine="493"/>
            </w:pPr>
            <w:r>
              <w:rPr>
                <w:rFonts w:ascii="Cambria" w:hAnsi="Cambria"/>
                <w:b w:val="false"/>
                <w:sz w:val="24"/>
              </w:rPr>
              <w:t>Atenție! Nu se acceptă documente cu încheiere de dată certă emise de către un notar public.</w:t>
            </w:r>
          </w:p>
          <w:p>
            <w:pPr>
              <w:spacing w:line="360" w:lineRule="auto"/>
              <w:ind w:left="0" w:right="0" w:firstLine="493"/>
            </w:pPr>
            <w:r>
              <w:rPr>
                <w:rFonts w:ascii="Cambria" w:hAnsi="Cambria"/>
                <w:b w:val="false"/>
                <w:sz w:val="24"/>
              </w:rPr>
              <w:t>În situația în care în Extrasul de Carte Funciară este notat sechestru judiciar asupra imobilului pe care se propune a se realiza investiția, solicitantul va depune dovada ridicării sechestrului sau GAL  va solicita informații suplimentare cu privire la ridicarea sau menținerea sechestrului, acest aspect fiind element de eligibilitate a proiectului </w:t>
            </w:r>
          </w:p>
          <w:p>
            <w:pPr>
              <w:spacing w:line="360" w:lineRule="auto"/>
              <w:ind w:left="0" w:right="0" w:firstLine="493"/>
            </w:pPr>
            <w:r>
              <w:rPr>
                <w:rFonts w:ascii="Cambria" w:hAnsi="Cambria"/>
                <w:b w:val="false"/>
                <w:sz w:val="24"/>
              </w:rPr>
              <w:t>2.8 În situaţia în care imobilul pe care se execută investiţia nu este liber de sarcini (ipotecat pentru un credit) se va depune acordul creditorului privind execuţia investiţiei şi graficul de rambursare a creditului</w:t>
            </w:r>
          </w:p>
          <w:p>
            <w:pPr>
              <w:spacing w:line="360" w:lineRule="auto"/>
              <w:ind w:left="0" w:right="0" w:firstLine="493"/>
            </w:pPr>
            <w:r>
              <w:rPr>
                <w:rFonts w:ascii="Cambria" w:hAnsi="Cambria"/>
                <w:b w:val="false"/>
                <w:sz w:val="24"/>
              </w:rPr>
              <w:t> </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5</w:t>
            </w:r>
          </w:p>
        </w:tc>
        <w:tc>
          <w:tcPr>
            <w:vAlign w:val="center"/>
          </w:tcPr>
          <w:p>
            <w:r>
              <w:rPr>
                <w:rFonts w:ascii="Cambria Bold" w:hAnsi="Cambria Bold"/>
                <w:b/>
                <w:color w:val="1B4167"/>
                <w:sz w:val="24"/>
              </w:rPr>
              <w:t>Investiția care poate avea efecte semnificative asupra mediului va fi precedată de o evaluare a impactului preconizat asupra mediului, în conformitate cu legislația în vigoare aplicabilă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În situația în care solicitantul la depunerea Cererii de Finanțare nu deține documentul final de mediu (Clasarea notificării/Decizia etapei de încadrare, ca document final/Acord de mediu, emis de autoritatea teritorială competentă de protecția mediului conform Legii nr. 292/2018, cu modificările și completările ulterioare), acesta trebuie prezentat la depunerea primei tranșe de plată, fără a se depăși termenul maxim prevăzut în contractul de finanțare.</w:t>
            </w:r>
          </w:p>
          <w:p>
            <w:pPr>
              <w:spacing w:line="360" w:lineRule="auto"/>
              <w:ind w:left="0" w:right="0" w:firstLine="493"/>
            </w:pPr>
            <w:r>
              <w:rPr>
                <w:rFonts w:ascii="Cambria" w:hAnsi="Cambria"/>
                <w:b w:val="false"/>
                <w:sz w:val="24"/>
              </w:rPr>
              <w:t>La depunerea cererii de finanțare, în cazul în care solicitantul nu deține documentul final de mediu, criteriul se consideră îndeplinit în etapa de evaluare, prin verificarea însuşirii prin semnătură a Declaraţiei pe propria raspundere din cadrul cererii de finantare. În această situație expertul va specifica la rubrica Observații că beneficiarul va trebui să depună documentul final de mediu în termenul specificat în contractul de finanțare.</w:t>
            </w:r>
          </w:p>
          <w:p>
            <w:pPr>
              <w:spacing w:line="360" w:lineRule="auto"/>
              <w:ind w:left="0" w:right="0" w:firstLine="493"/>
            </w:pPr>
            <w:r>
              <w:rPr>
                <w:rFonts w:ascii="Cambria" w:hAnsi="Cambria"/>
                <w:b w:val="false"/>
                <w:sz w:val="24"/>
              </w:rPr>
              <w:t>În cazul în care solicitantul a atașat la dosarul cererii de finanțare documentul final de mediu se verifică dacă din acesta rezultă că solicitantul a depus la dosarul cererii de finanțare documentul emis pentru proiect de autoritatea teritorială competentă de protecția mediului conform Legii nr. 292/2018 cu modificările și completările ulterioare (Clasarea notificării / Decizia etapei de încadrare, ca document final/Acord de mediu), condiția de eligibilitate se consideră îndeplinită dacă informațiile din SF/DALI și Certificatul de Urbanism sunt corelate cu cele din documentul final de mediu atașat.</w:t>
            </w:r>
          </w:p>
          <w:p>
            <w:pPr>
              <w:spacing w:line="360" w:lineRule="auto"/>
              <w:ind w:left="0" w:right="0" w:firstLine="493"/>
            </w:pPr>
            <w:r>
              <w:rPr>
                <w:rFonts w:ascii="Cambria" w:hAnsi="Cambria"/>
                <w:b w:val="false"/>
                <w:sz w:val="24"/>
              </w:rPr>
              <w:t>În cazul în care solicitantul a depus la dosarul cererii de finanțare unul din documentele finale, condiția de eligibilitate se consideră îndeplinită la evaluarea dosarului cererii de finanțare și nu va mai fi solicitată și verificată la depunerea primei cereri de plată. </w:t>
            </w:r>
          </w:p>
          <w:p>
            <w:pPr>
              <w:spacing w:line="360" w:lineRule="auto"/>
              <w:ind w:left="0" w:right="0" w:firstLine="493"/>
            </w:pPr>
            <w:r>
              <w:rPr>
                <w:rFonts w:ascii="Cambria" w:hAnsi="Cambria"/>
                <w:b w:val="false"/>
                <w:sz w:val="24"/>
              </w:rPr>
              <w:t>În această situație expertul va specifica la rubrica Observații că beneficiarul nu va mai trebui să depună documentul final de mediu după semnarea contractului de finanțare.</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w:hAnsi="Cambria"/>
                <w:b w:val="false"/>
                <w:sz w:val="24"/>
              </w:rPr>
              <w:t>Documente care se verifica:</w:t>
            </w:r>
          </w:p>
          <w:p>
            <w:pPr>
              <w:spacing w:line="360" w:lineRule="auto"/>
              <w:ind w:left="0" w:right="0" w:firstLine="493"/>
            </w:pPr>
            <w:r>
              <w:rPr>
                <w:rFonts w:ascii="Cambria" w:hAnsi="Cambria"/>
                <w:b w:val="false"/>
                <w:sz w:val="24"/>
              </w:rPr>
              <w:t>Cererea de finantare sau</w:t>
            </w:r>
          </w:p>
          <w:p>
            <w:pPr>
              <w:spacing w:line="360" w:lineRule="auto"/>
              <w:ind w:left="0" w:right="0" w:firstLine="493"/>
            </w:pPr>
            <w:r>
              <w:rPr>
                <w:rFonts w:ascii="Cambria" w:hAnsi="Cambria"/>
                <w:b w:val="false"/>
                <w:sz w:val="24"/>
              </w:rPr>
              <w:t>Clasarea notificării/Decizia etapei de încadrare, ca document final/Acord de mediu, emis de autoritatea teritorială competentă de protecția mediului conform Legii nr. 292/2018, cu modificările și completările ulterioare </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6</w:t>
            </w:r>
          </w:p>
        </w:tc>
        <w:tc>
          <w:tcPr>
            <w:vAlign w:val="center"/>
          </w:tcPr>
          <w:p>
            <w:r>
              <w:rPr>
                <w:rFonts w:ascii="Cambria Bold" w:hAnsi="Cambria Bold"/>
                <w:b/>
                <w:color w:val="1B4167"/>
                <w:sz w:val="24"/>
              </w:rPr>
              <w:t>Solicitantul trebuie sa se incadreze in categoria beneficiarilor eligibili prevazuti in fisa interventiei (Condiție de eligibilitate aplicabila tuturor tipurilor de intervenții FEADR cuprinse în SDL)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Se verifică daca solicitantul se incadreaza intr-una dintre categoriile de  beneficiari eligibili prevazute in  Fișei intervenţiei din SDL, respectiv:</w:t>
            </w:r>
          </w:p>
          <w:p>
            <w:pPr>
              <w:spacing w:line="360" w:lineRule="auto"/>
              <w:ind w:left="0" w:right="0" w:firstLine="493"/>
            </w:pPr>
            <w:r>
              <w:rPr>
                <w:rFonts w:ascii="Cambria" w:hAnsi="Cambria"/>
                <w:b w:val="false"/>
                <w:sz w:val="24"/>
              </w:rPr>
              <w:t>-       Autoritati publice locale;</w:t>
            </w:r>
          </w:p>
          <w:p>
            <w:pPr>
              <w:spacing w:line="360" w:lineRule="auto"/>
              <w:ind w:left="0" w:right="0" w:firstLine="493"/>
            </w:pPr>
            <w:r>
              <w:rPr>
                <w:rFonts w:ascii="Cambria" w:hAnsi="Cambria"/>
                <w:b w:val="false"/>
                <w:sz w:val="24"/>
              </w:rPr>
              <w:t>-       Asociații de Dezvoltare Intercomunitară;</w:t>
            </w:r>
          </w:p>
          <w:p>
            <w:pPr>
              <w:spacing w:line="360" w:lineRule="auto"/>
              <w:ind w:left="0" w:right="0" w:firstLine="493"/>
            </w:pPr>
            <w:r>
              <w:rPr>
                <w:rFonts w:ascii="Cambria" w:hAnsi="Cambria"/>
                <w:b w:val="false"/>
                <w:sz w:val="24"/>
              </w:rPr>
              <w:t>-       Asociaţii şi fundaţii.  </w:t>
            </w:r>
          </w:p>
          <w:p>
            <w:pPr>
              <w:spacing w:line="360" w:lineRule="auto"/>
              <w:ind w:left="0" w:right="0" w:firstLine="493"/>
            </w:pPr>
            <w:r>
              <w:rPr>
                <w:rFonts w:ascii="Cambria" w:hAnsi="Cambria"/>
                <w:b w:val="false"/>
                <w:sz w:val="24"/>
              </w:rPr>
              <w:t>Documente care se verifica:</w:t>
            </w:r>
          </w:p>
          <w:p>
            <w:pPr>
              <w:spacing w:line="360" w:lineRule="auto"/>
              <w:ind w:left="0" w:right="0" w:firstLine="493"/>
            </w:pPr>
            <w:r>
              <w:rPr>
                <w:rFonts w:ascii="Cambria" w:hAnsi="Cambria"/>
                <w:b w:val="false"/>
                <w:sz w:val="24"/>
              </w:rPr>
              <w:t>Certificat de inregistrare fiscala</w:t>
            </w:r>
          </w:p>
          <w:p>
            <w:pPr>
              <w:spacing w:line="360" w:lineRule="auto"/>
              <w:ind w:left="0" w:right="0" w:firstLine="493"/>
            </w:pPr>
            <w:r>
              <w:rPr>
                <w:rFonts w:ascii="Cambria" w:hAnsi="Cambria"/>
                <w:b w:val="false"/>
                <w:sz w:val="24"/>
              </w:rPr>
              <w:t>Încheiere privind înscrierea în Registrul Asociațiilor și Fundațiilor, rămasă definitivă  </w:t>
            </w:r>
          </w:p>
          <w:p>
            <w:pPr>
              <w:spacing w:line="360" w:lineRule="auto"/>
              <w:ind w:left="0" w:right="0" w:firstLine="493"/>
            </w:pPr>
            <w:r>
              <w:rPr>
                <w:rFonts w:ascii="Cambria" w:hAnsi="Cambria"/>
                <w:b w:val="false"/>
                <w:sz w:val="24"/>
              </w:rPr>
              <w:t>Certificat de înregistrare în Registrul Asociațiilor și Fundațiilor</w:t>
            </w:r>
          </w:p>
          <w:p>
            <w:pPr>
              <w:spacing w:line="360" w:lineRule="auto"/>
              <w:ind w:left="0" w:right="0" w:firstLine="493"/>
            </w:pPr>
            <w:r>
              <w:rPr>
                <w:rFonts w:ascii="Cambria" w:hAnsi="Cambria"/>
                <w:b w:val="false"/>
                <w:sz w:val="24"/>
              </w:rPr>
              <w:t>Actul de infiintare si statutul ONG/ADI</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7</w:t>
            </w:r>
          </w:p>
        </w:tc>
        <w:tc>
          <w:tcPr>
            <w:vAlign w:val="center"/>
          </w:tcPr>
          <w:p>
            <w:r>
              <w:rPr>
                <w:rFonts w:ascii="Cambria Bold" w:hAnsi="Cambria Bold"/>
                <w:b/>
                <w:color w:val="1B4167"/>
                <w:sz w:val="24"/>
              </w:rPr>
              <w:t>Sediul social al solicitantului si punctul de lucru aferent investitiei trebuie sa fie situate in teritoriul GAL. (Condiție de eligibilitate aplicabila tuturor tipurilor de intervenții FEADR cuprinse în SDL)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Se verifica daca sediul social si sucursala aferenta investitiei (daca este cazul pentru ONG-uri) sunt situate în teritoriul GAL.</w:t>
            </w:r>
          </w:p>
          <w:p>
            <w:pPr>
              <w:spacing w:line="360" w:lineRule="auto"/>
              <w:ind w:left="0" w:right="0" w:firstLine="493"/>
            </w:pPr>
            <w:r>
              <w:rPr>
                <w:rFonts w:ascii="Cambria" w:hAnsi="Cambria"/>
                <w:b w:val="false"/>
                <w:sz w:val="24"/>
              </w:rPr>
              <w:t>Documente care se verifica:</w:t>
            </w:r>
          </w:p>
          <w:p>
            <w:pPr>
              <w:spacing w:line="360" w:lineRule="auto"/>
              <w:ind w:left="0" w:right="0" w:firstLine="493"/>
            </w:pPr>
            <w:r>
              <w:rPr>
                <w:rFonts w:ascii="Cambria" w:hAnsi="Cambria"/>
                <w:b w:val="false"/>
                <w:sz w:val="24"/>
              </w:rPr>
              <w:t>Certificat de inregistrare fiscala</w:t>
            </w:r>
          </w:p>
          <w:p>
            <w:pPr>
              <w:spacing w:line="360" w:lineRule="auto"/>
              <w:ind w:left="0" w:right="0" w:firstLine="493"/>
            </w:pPr>
            <w:r>
              <w:rPr>
                <w:rFonts w:ascii="Cambria" w:hAnsi="Cambria"/>
                <w:b w:val="false"/>
                <w:sz w:val="24"/>
              </w:rPr>
              <w:t>Încheiere privind înscrierea în Registrul Asociațiilor și Fundațiilor, rămasă definitivă  </w:t>
            </w:r>
          </w:p>
          <w:p>
            <w:pPr>
              <w:spacing w:line="360" w:lineRule="auto"/>
              <w:ind w:left="0" w:right="0" w:firstLine="493"/>
            </w:pPr>
            <w:r>
              <w:rPr>
                <w:rFonts w:ascii="Cambria" w:hAnsi="Cambria"/>
                <w:b w:val="false"/>
                <w:sz w:val="24"/>
              </w:rPr>
              <w:t>Certificat de înregistrare în Registrul Asociațiilor și Fundațiilor</w:t>
            </w:r>
          </w:p>
          <w:p>
            <w:pPr>
              <w:spacing w:line="360" w:lineRule="auto"/>
              <w:ind w:left="0" w:right="0" w:firstLine="493"/>
            </w:pPr>
            <w:r>
              <w:rPr>
                <w:rFonts w:ascii="Cambria" w:hAnsi="Cambria"/>
                <w:b w:val="false"/>
                <w:sz w:val="24"/>
              </w:rPr>
              <w:t>Actul de infiintare si statutul ONG/ADI</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8</w:t>
            </w:r>
          </w:p>
        </w:tc>
        <w:tc>
          <w:tcPr>
            <w:vAlign w:val="center"/>
          </w:tcPr>
          <w:p>
            <w:r>
              <w:rPr>
                <w:rFonts w:ascii="Cambria Bold" w:hAnsi="Cambria Bold"/>
                <w:b/>
                <w:color w:val="1B4167"/>
                <w:sz w:val="24"/>
              </w:rPr>
              <w:t>Proiectul propus trebuie sa se incadreze in cel putin unul dintre tipurile de activitati sprijinite prin fisa interventiei (Condiție de eligibilitate aplicabila tuturor tipurilor de intervenții FEADR cuprinse în SDL)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Se verifica daca activitatea propusa prin proiect face parte dintre activitatile eligibile sprijinite prin fisa interventiei, respectiv:</w:t>
            </w:r>
          </w:p>
          <w:p>
            <w:pPr>
              <w:spacing w:line="360" w:lineRule="auto"/>
              <w:ind w:left="0" w:right="0" w:firstLine="493"/>
            </w:pPr>
            <w:r>
              <w:rPr>
                <w:rFonts w:ascii="Cambria" w:hAnsi="Cambria"/>
                <w:b w:val="false"/>
                <w:sz w:val="24"/>
              </w:rPr>
              <w:t>• SMART GOVERNANCE;</w:t>
            </w:r>
          </w:p>
          <w:p>
            <w:pPr>
              <w:spacing w:line="360" w:lineRule="auto"/>
              <w:ind w:left="0" w:right="0" w:firstLine="493"/>
            </w:pPr>
            <w:r>
              <w:rPr>
                <w:rFonts w:ascii="Cambria" w:hAnsi="Cambria"/>
                <w:b w:val="false"/>
                <w:sz w:val="24"/>
              </w:rPr>
              <w:t>• SMART ECONOMY;</w:t>
            </w:r>
          </w:p>
          <w:p>
            <w:pPr>
              <w:spacing w:line="360" w:lineRule="auto"/>
              <w:ind w:left="0" w:right="0" w:firstLine="493"/>
            </w:pPr>
            <w:r>
              <w:rPr>
                <w:rFonts w:ascii="Cambria" w:hAnsi="Cambria"/>
                <w:b w:val="false"/>
                <w:sz w:val="24"/>
              </w:rPr>
              <w:t>• SMART PEOPLE;</w:t>
            </w:r>
          </w:p>
          <w:p>
            <w:pPr>
              <w:spacing w:line="360" w:lineRule="auto"/>
              <w:ind w:left="0" w:right="0" w:firstLine="493"/>
            </w:pPr>
            <w:r>
              <w:rPr>
                <w:rFonts w:ascii="Cambria" w:hAnsi="Cambria"/>
                <w:b w:val="false"/>
                <w:sz w:val="24"/>
              </w:rPr>
              <w:t>• SMART MOBILITY;</w:t>
            </w:r>
          </w:p>
          <w:p>
            <w:pPr>
              <w:spacing w:line="360" w:lineRule="auto"/>
              <w:ind w:left="0" w:right="0" w:firstLine="493"/>
            </w:pPr>
            <w:r>
              <w:rPr>
                <w:rFonts w:ascii="Cambria" w:hAnsi="Cambria"/>
                <w:b w:val="false"/>
                <w:sz w:val="24"/>
              </w:rPr>
              <w:t>• SMART LIVING; </w:t>
            </w:r>
          </w:p>
          <w:p>
            <w:pPr>
              <w:spacing w:line="360" w:lineRule="auto"/>
              <w:ind w:left="0" w:right="0" w:firstLine="493"/>
            </w:pPr>
            <w:r>
              <w:rPr>
                <w:rFonts w:ascii="Cambria" w:hAnsi="Cambria"/>
                <w:b w:val="false"/>
                <w:sz w:val="24"/>
              </w:rPr>
              <w:t>• SMART ENVIRONMENT.</w:t>
            </w:r>
          </w:p>
          <w:p>
            <w:pPr>
              <w:spacing w:line="360" w:lineRule="auto"/>
              <w:ind w:left="0" w:right="0" w:firstLine="493"/>
            </w:pPr>
            <w:r>
              <w:rPr>
                <w:rFonts w:ascii="Cambria" w:hAnsi="Cambria"/>
                <w:b w:val="false"/>
                <w:sz w:val="24"/>
              </w:rPr>
              <w:t>Actiunile mentionate mai sus sunt cu titlu de exemplu, solicitantul putand propune orice alta actiune  de tipul SMART GOVERNANCE, SMART ECONOMY, SMART PEOPLE, SMART MOBILITY, SMART LIVING, SMART ENVIRONMENT cu conditia demonstrarii incadrarii actiunii intr-una din aceste categorii.</w:t>
            </w:r>
          </w:p>
          <w:p>
            <w:pPr>
              <w:spacing w:line="360" w:lineRule="auto"/>
              <w:ind w:left="0" w:right="0" w:firstLine="493"/>
            </w:pPr>
            <w:r>
              <w:rPr>
                <w:rFonts w:ascii="Cambria" w:hAnsi="Cambria"/>
                <w:b w:val="false"/>
                <w:sz w:val="24"/>
              </w:rPr>
              <w:t>Documente care se verifica:</w:t>
            </w:r>
          </w:p>
          <w:p>
            <w:pPr>
              <w:spacing w:line="360" w:lineRule="auto"/>
              <w:ind w:left="0" w:right="0" w:firstLine="493"/>
            </w:pPr>
            <w:r>
              <w:rPr>
                <w:rFonts w:ascii="Cambria" w:hAnsi="Cambria"/>
                <w:b w:val="false"/>
                <w:sz w:val="24"/>
              </w:rPr>
              <w:t>Cererea de Finantare/ Studiul de Fezabilitate/ Memoriul Justificativ/ Documentația de Avizare a Lucrărilor de Intervenții</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9</w:t>
            </w:r>
          </w:p>
        </w:tc>
        <w:tc>
          <w:tcPr>
            <w:vAlign w:val="center"/>
          </w:tcPr>
          <w:p>
            <w:r>
              <w:rPr>
                <w:rFonts w:ascii="Cambria Bold" w:hAnsi="Cambria Bold"/>
                <w:b/>
                <w:color w:val="1B4167"/>
                <w:sz w:val="24"/>
              </w:rPr>
              <w:t>Proiectul propus trebuie sa demonstreze crearea de valoare adaugata la nivelul teritoriului GAL. (Condiție de eligibilitate aplicabila tuturor tipurilor de intervenții FEADR cuprinse în SDL)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Se va verifica daca in Cererea de Finantare/ Studiul de Fezabilitate/ Memoriul Justificativ/ Documentația de Avizare a Lucrărilor de Intervenții au fost prezentate modalitatile concrete prin care proiectul propus creaza valoare adaugata la nivelul teritoriului GAL.</w:t>
            </w:r>
          </w:p>
          <w:p>
            <w:pPr>
              <w:spacing w:line="360" w:lineRule="auto"/>
              <w:ind w:left="0" w:right="0" w:firstLine="493"/>
            </w:pPr>
            <w:r>
              <w:rPr>
                <w:rFonts w:ascii="Cambria" w:hAnsi="Cambria"/>
                <w:b w:val="false"/>
                <w:sz w:val="24"/>
              </w:rPr>
              <w:t>Documente care se verifica: </w:t>
            </w:r>
          </w:p>
          <w:p>
            <w:pPr>
              <w:spacing w:line="360" w:lineRule="auto"/>
              <w:ind w:left="0" w:right="0" w:firstLine="493"/>
            </w:pPr>
            <w:r>
              <w:rPr>
                <w:rFonts w:ascii="Cambria" w:hAnsi="Cambria"/>
                <w:b w:val="false"/>
                <w:sz w:val="24"/>
              </w:rPr>
              <w:t>Cererea de Finantare/ Studiul de Fezabilitate/ Memoriul Justificativ/ Documentația de Avizare a Lucrărilor de Intervenții/</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10</w:t>
            </w:r>
          </w:p>
        </w:tc>
        <w:tc>
          <w:tcPr>
            <w:vAlign w:val="center"/>
          </w:tcPr>
          <w:p>
            <w:r>
              <w:rPr>
                <w:rFonts w:ascii="Cambria Bold" w:hAnsi="Cambria Bold"/>
                <w:b/>
                <w:color w:val="1B4167"/>
                <w:sz w:val="24"/>
              </w:rPr>
              <w:t>Solicitantul se angajeaza sa asigure mentenanta/ intretinerea investitiei pe o perioada de minim 5 ani de la ultima plata (Condiție de eligibilitate aplicabila tuturor tipurilor de intervenții FEADR cuprinse în SDL)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Se va verifica in  </w:t>
            </w:r>
            <w:r>
              <w:rPr>
                <w:rFonts w:ascii="Cambria" w:hAnsi="Cambria"/>
                <w:b w:val="false"/>
                <w:sz w:val="24"/>
                <w:lang w:val="en"/>
              </w:rPr>
              <w:t>Hotărârea Consiliului Local pentru implementarea proiectului/  </w:t>
            </w:r>
            <w:r>
              <w:rPr>
                <w:rFonts w:ascii="Cambria" w:hAnsi="Cambria"/>
                <w:b w:val="false"/>
                <w:sz w:val="24"/>
              </w:rPr>
              <w:t>Hotărârea Adunării Generale pentru implementarea proiectului specifice fiecărei categorii de solicitanți daca solicitantul  si-a luat angajamentul sa asigure mentenanta/ intretinerea investitiei pe o perioada de minim 5 ani de la ultima plata.</w:t>
            </w:r>
          </w:p>
          <w:p>
            <w:pPr>
              <w:spacing w:line="360" w:lineRule="auto"/>
              <w:ind w:left="0" w:right="0" w:firstLine="493"/>
            </w:pPr>
            <w:r>
              <w:rPr>
                <w:rFonts w:ascii="Cambria" w:hAnsi="Cambria"/>
                <w:b w:val="false"/>
                <w:sz w:val="24"/>
              </w:rPr>
              <w:t>Documente care se verifica:</w:t>
            </w:r>
          </w:p>
          <w:p>
            <w:pPr>
              <w:spacing w:line="360" w:lineRule="auto"/>
              <w:ind w:left="0" w:right="0" w:firstLine="493"/>
            </w:pPr>
            <w:r>
              <w:rPr>
                <w:rFonts w:ascii="Cambria" w:hAnsi="Cambria"/>
                <w:b w:val="false"/>
                <w:sz w:val="24"/>
                <w:lang w:val="en"/>
              </w:rPr>
              <w:t>Hotărârea Consiliului Local pentru implementarea proiectului/  </w:t>
            </w:r>
            <w:r>
              <w:rPr>
                <w:rFonts w:ascii="Cambria" w:hAnsi="Cambria"/>
                <w:b w:val="false"/>
                <w:sz w:val="24"/>
              </w:rPr>
              <w:t>Hotărârea Adunării Generale pentru implementarea proiectului specifice fiecărei categorii de solicitanți </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11</w:t>
            </w:r>
          </w:p>
        </w:tc>
        <w:tc>
          <w:tcPr>
            <w:vAlign w:val="center"/>
          </w:tcPr>
          <w:p>
            <w:r>
              <w:rPr>
                <w:rFonts w:ascii="Cambria Bold" w:hAnsi="Cambria Bold"/>
                <w:b/>
                <w:color w:val="1B4167"/>
                <w:sz w:val="24"/>
              </w:rPr>
              <w:t>Beneficiarul nu trebuie sa fie in insolventa. (Condiție de eligibilitate aplicabila tuturor tipurilor de intervenții FEADR cuprinse în SDL)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Pentru proiectele de investiti si pentru proiectele mixte, se va verifica existenta pct 20 din Declaratia pe propria raspundere- F din Cererea de Finantare, precum si asumarea in totalitate a declaratiei F prin semnatura reprezentantului legal pe cererea de finantare.</w:t>
            </w:r>
          </w:p>
          <w:p>
            <w:pPr>
              <w:spacing w:line="360" w:lineRule="auto"/>
              <w:ind w:left="0" w:right="0" w:firstLine="493"/>
            </w:pPr>
            <w:r>
              <w:rPr>
                <w:rFonts w:ascii="Cambria" w:hAnsi="Cambria"/>
                <w:b w:val="false"/>
                <w:sz w:val="24"/>
                <w:lang w:val="pt"/>
              </w:rPr>
              <w:t>P</w:t>
            </w:r>
            <w:r>
              <w:rPr>
                <w:rFonts w:ascii="Cambria" w:hAnsi="Cambria"/>
                <w:b w:val="false"/>
                <w:sz w:val="24"/>
                <w:lang w:val="pt"/>
              </w:rPr>
              <w:t>entru proiectele de servicii se verifica daca solicitantul a prezentat o declaratie pe propria raspundere  </w:t>
            </w:r>
            <w:r>
              <w:rPr>
                <w:rFonts w:ascii="Cambria" w:hAnsi="Cambria"/>
                <w:b w:val="false"/>
                <w:sz w:val="24"/>
              </w:rPr>
              <w:t> privind faptul ca  nu este in insolventa. </w:t>
            </w:r>
          </w:p>
          <w:p>
            <w:pPr>
              <w:spacing w:line="360" w:lineRule="auto"/>
              <w:ind w:left="0" w:right="0" w:firstLine="493"/>
            </w:pPr>
            <w:r>
              <w:rPr>
                <w:rFonts w:ascii="Cambria" w:hAnsi="Cambria"/>
                <w:b w:val="false"/>
                <w:sz w:val="24"/>
              </w:rPr>
              <w:t>Se verifica in Registrul situaţiilor de insolvenţă al Administraţiei Judeţene a Finantelor Publice locale, alte documente specifice, după caz, fiecărei categorii de solicitanți, dacă solicitantul este în situaţia deschiderii procedurii de insolvenţă si se transmite o solicitare la OJFIR privind verificarea in Buletinul procedurilor de insolvență pe site-ul Ministerului justiției – Oficiul Național al Registrului Comerțului.</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w:hAnsi="Cambria"/>
                <w:b w:val="false"/>
                <w:sz w:val="24"/>
              </w:rPr>
              <w:t>Documente care se verifica:</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w:hAnsi="Cambria"/>
                <w:b w:val="false"/>
                <w:sz w:val="24"/>
              </w:rPr>
              <w:t>Cererea de finantare</w:t>
            </w:r>
          </w:p>
          <w:p>
            <w:pPr>
              <w:spacing w:line="360" w:lineRule="auto"/>
              <w:ind w:left="0" w:right="0" w:firstLine="493"/>
            </w:pPr>
            <w:r>
              <w:rPr>
                <w:rFonts w:ascii="Cambria" w:hAnsi="Cambria"/>
                <w:b w:val="false"/>
                <w:sz w:val="24"/>
              </w:rPr>
              <w:t>Declaratie pe propria raspundere </w:t>
            </w:r>
          </w:p>
          <w:p>
            <w:pPr>
              <w:spacing w:line="360" w:lineRule="auto"/>
              <w:ind w:left="0" w:right="0" w:firstLine="493"/>
            </w:pPr>
            <w:r>
              <w:rPr>
                <w:rFonts w:ascii="Cambria" w:hAnsi="Cambria"/>
                <w:b w:val="false"/>
                <w:sz w:val="24"/>
              </w:rPr>
              <w:t>Registrul situaţiilor de insolvenţă al Administraţiei Judeţene a Finantelor Publice locale, alte documente specifice, după caz, fiecărei categorii de solicitanți</w:t>
            </w:r>
          </w:p>
          <w:p>
            <w:pPr>
              <w:spacing w:line="360" w:lineRule="auto"/>
              <w:ind w:left="0" w:right="0" w:firstLine="493"/>
            </w:pPr>
            <w:r>
              <w:rPr>
                <w:rFonts w:ascii="Cambria" w:hAnsi="Cambria"/>
                <w:b w:val="false"/>
                <w:sz w:val="24"/>
              </w:rPr>
              <w:t>Adresa OJFIR privind verificarea Buletinului procedurilor de Insolventa</w:t>
            </w:r>
          </w:p>
          <w:p>
            <w:pPr>
              <w:spacing w:line="360" w:lineRule="auto"/>
              <w:ind w:left="0" w:right="0" w:firstLine="493"/>
            </w:pPr>
            <w:r>
              <w:rPr>
                <w:rFonts w:ascii="Cambria" w:hAnsi="Cambria"/>
                <w:b w:val="false"/>
                <w:sz w:val="24"/>
              </w:rPr>
              <w:t> </w:t>
            </w:r>
          </w:p>
        </w:tc>
        <w:tc>
          <w:tcPr>
            <w:tcW w:w="0"/>
            <w:vMerge w:val="continue"/>
          </w:tcPr>
          <w:p/>
        </w:tc>
        <w:tc>
          <w:tcPr>
            <w:tcW w:w="0"/>
            <w:vMerge w:val="continue"/>
          </w:tcPr>
          <w:p/>
        </w:tc>
        <w:tc>
          <w:tcPr>
            <w:tcW w:w="0"/>
            <w:vMerge w:val="continue"/>
          </w:tcPr>
          <w:p/>
        </w:tc>
      </w:tr>
      <w:tr>
        <w:trPr/>
        <w:tc>
          <w:tcPr>
            <w:tcW w:w="400" w:type="pct"/>
            <w:shd w:val="clear" w:color="auto" w:fill="214F7D"/>
            <w:vAlign w:val="center"/>
          </w:tcPr>
          <w:p>
            <w:r>
              <w:rPr>
                <w:rFonts w:ascii="Cambria" w:hAnsi="Cambria"/>
                <w:b w:val="false"/>
                <w:color w:val="FFFFFF"/>
                <w:sz w:val="24"/>
              </w:rPr>
              <w:t>EG AFIR</w:t>
            </w:r>
          </w:p>
        </w:tc>
        <w:tc>
          <w:tcPr>
            <w:tcW w:w="1750" w:type="pct"/>
            <w:shd w:val="clear" w:color="auto" w:fill="214F7D"/>
            <w:vAlign w:val="center"/>
          </w:tcPr>
          <w:p>
            <w:r>
              <w:rPr>
                <w:rFonts w:ascii="Cambria Bold" w:hAnsi="Cambria Bold"/>
                <w:b/>
                <w:color w:val="FFFFFF"/>
                <w:sz w:val="24"/>
              </w:rPr>
              <w:t>Proiectul respectă criteriile de eligibilitate generale verificate în baza formularului de verificare specific din procedura AFIR</w:t>
            </w:r>
          </w:p>
        </w:tc>
        <w:tc>
          <w:tcPr>
            <w:shd w:val="clear" w:color="auto" w:fill="214F7D"/>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color w:val="000000"/>
                      <w:sz w:val="21"/>
                    </w:rPr>
                    <w:t> </w:t>
                  </w:r>
                </w:p>
              </w:tc>
            </w:tr>
          </w:tbl>
          <w:p>
            <w:r>
              <w:rPr>
                <w:rFonts w:ascii="Cambria" w:hAnsi="Cambria"/>
                <w:b w:val="false"/>
                <w:sz w:val="24"/>
              </w:rPr>
              <w:t> </w:t>
            </w:r>
          </w:p>
        </w:tc>
        <w:tc>
          <w:tcPr>
            <w:shd w:val="clear" w:color="auto" w:fill="214F7D"/>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color w:val="000000"/>
                      <w:sz w:val="21"/>
                    </w:rPr>
                    <w:t> </w:t>
                  </w:r>
                </w:p>
              </w:tc>
            </w:tr>
          </w:tbl>
          <w:p>
            <w:r>
              <w:rPr>
                <w:rFonts w:ascii="Cambria" w:hAnsi="Cambria"/>
                <w:b w:val="false"/>
                <w:sz w:val="24"/>
              </w:rPr>
              <w:t> </w:t>
            </w:r>
          </w:p>
        </w:tc>
        <w:tc>
          <w:tcPr>
            <w:shd w:val="clear" w:color="auto" w:fill="214F7D"/>
            <w:vAlign w:val="center"/>
          </w:tcP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tbl>
      <w:tblPr>
        <w:tblStyle w:val="TableGrid"/>
        <w:tblW w:w="5000" w:type="pct"/>
        <w:tblBorders>
          <w:top w:val="none"/>
          <w:left w:val="none"/>
          <w:bottom w:val="none"/>
          <w:right w:val="none"/>
          <w:insideH w:val="none"/>
          <w:insideV w:val="none"/>
        </w:tblBorders>
        <w:tblCellMar>
          <w:top w:w="45" w:type="dxa"/>
          <w:left w:w="45" w:type="dxa"/>
          <w:bottom w:w="45" w:type="dxa"/>
          <w:right w:w="45" w:type="dxa"/>
        </w:tblCellMar>
      </w:tblPr>
      <w:tblGrid>
        <w:gridCol/>
        <w:gridCol/>
        <w:gridCol/>
        <w:gridCol/>
      </w:tblGrid>
      <w:tr>
        <w:trPr>
          <w:trHeight w:val="720" w:hRule="atLeast"/>
        </w:trPr>
        <w:tc>
          <w:tcPr>
            <w:tcW w:w="1500" w:type="pct"/>
            <w:vAlign w:val="center"/>
          </w:tcPr>
          <w:p>
            <w:pPr>
              <w:keepNext/>
              <w:jc w:val="right"/>
            </w:pPr>
            <w:r>
              <w:rPr>
                <w:rFonts w:ascii="Cambria Bold" w:hAnsi="Cambria Bold"/>
                <w:b/>
                <w:sz w:val="29"/>
              </w:rPr>
              <w:t>ELIGIBIL</w:t>
            </w:r>
            <w:r>
              <w:rPr>
                <w:rFonts w:ascii="Cambria" w:hAnsi="Cambria"/>
                <w:b w:val="false"/>
                <w:sz w:val="24"/>
              </w:rPr>
              <w:t>  </w:t>
            </w:r>
          </w:p>
        </w:tc>
        <w:tc>
          <w:tcPr>
            <w:tcW w:w="1000" w:type="pct"/>
            <w:vAlign w:val="center"/>
          </w:tcPr>
          <w:tbl>
            <w:tblPr>
              <w:tblStyle w:val="TableGrid"/>
              <w:tblW w:w="450" w:type="dxa"/>
              <w:jc w:val="left"/>
            </w:tblPr>
            <w:tblGrid>
              <w:gridCol/>
            </w:tblGrid>
            <w:tr>
              <w:trPr>
                <w:trHeight w:val="420" w:hRule="atLeast"/>
              </w:trPr>
              <w:tc>
                <w:tcPr>
                  <w:tcW w:w="1000" w:type="pct"/>
                  <w:shd w:val="clear" w:color="auto" w:fill="D4DFE9"/>
                  <w:vAlign w:val="center"/>
                </w:tcPr>
                <w:p>
                  <w:pPr>
                    <w:keepNext/>
                    <w:jc w:val="center"/>
                  </w:pPr>
                  <w:r>
                    <w:rPr>
                      <w:rFonts w:ascii="Cambria" w:hAnsi="Cambria"/>
                      <w:b w:val="false"/>
                      <w:sz w:val="24"/>
                    </w:rPr>
                    <w:t> </w:t>
                  </w:r>
                </w:p>
              </w:tc>
            </w:tr>
          </w:tbl>
          <w:p/>
        </w:tc>
        <w:tc>
          <w:tcPr>
            <w:tcW w:w="1500" w:type="pct"/>
            <w:vAlign w:val="center"/>
          </w:tcPr>
          <w:p>
            <w:pPr>
              <w:keepNext/>
              <w:jc w:val="right"/>
            </w:pPr>
            <w:r>
              <w:rPr>
                <w:rFonts w:ascii="Cambria Bold" w:hAnsi="Cambria Bold"/>
                <w:b/>
                <w:sz w:val="29"/>
              </w:rPr>
              <w:t>NEELIGIBIL</w:t>
            </w:r>
            <w:r>
              <w:rPr>
                <w:rFonts w:ascii="Cambria" w:hAnsi="Cambria"/>
                <w:b w:val="false"/>
                <w:sz w:val="24"/>
              </w:rPr>
              <w:t>  </w:t>
            </w:r>
          </w:p>
        </w:tc>
        <w:tc>
          <w:tcPr>
            <w:tcW w:w="1000" w:type="pct"/>
            <w:vAlign w:val="center"/>
          </w:tcPr>
          <w:tbl>
            <w:tblPr>
              <w:tblStyle w:val="TableGrid"/>
              <w:tblW w:w="450" w:type="dxa"/>
              <w:jc w:val="left"/>
            </w:tblPr>
            <w:tblGrid>
              <w:gridCol/>
            </w:tblGrid>
            <w:tr>
              <w:trPr>
                <w:trHeight w:val="420" w:hRule="atLeast"/>
              </w:trPr>
              <w:tc>
                <w:tcPr>
                  <w:tcW w:w="1000" w:type="pct"/>
                  <w:shd w:val="clear" w:color="auto" w:fill="D4DFE9"/>
                  <w:vAlign w:val="center"/>
                </w:tcPr>
                <w:p>
                  <w:pPr>
                    <w:keepNext/>
                    <w:jc w:val="center"/>
                  </w:pPr>
                  <w:r>
                    <w:rPr>
                      <w:rFonts w:ascii="Cambria" w:hAnsi="Cambria"/>
                      <w:b w:val="false"/>
                      <w:sz w:val="24"/>
                    </w:rPr>
                    <w:t> </w:t>
                  </w:r>
                </w:p>
              </w:tc>
            </w:tr>
          </w:tbl>
          <w:p/>
        </w:tc>
      </w:tr>
    </w:tbl>
    <w:p>
      <w:pPr>
        <w:spacing w:line="360" w:lineRule="auto"/>
        <w:ind w:left="0" w:right="0" w:firstLine="493"/>
      </w:pPr>
      <w:r>
        <w:rPr>
          <w:rFonts w:ascii="Cambria" w:hAnsi="Cambria"/>
          <w:b w:val="false"/>
          <w:sz w:val="24"/>
        </w:rPr>
        <w:br/>
      </w:r>
      <w:r>
        <w:rPr>
          <w:rFonts w:ascii="Cambria" w:hAnsi="Cambria"/>
          <w:b w:val="false"/>
          <w:sz w:val="24"/>
        </w:rPr>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015840"/>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500" w:type="pct"/>
            <w:shd w:val="clear" w:color="auto" w:fill="015840"/>
            <w:vAlign w:val="center"/>
          </w:tcPr>
          <w:p>
            <w:r>
              <w:rPr>
                <w:rFonts w:ascii="Cambria Bold" w:hAnsi="Cambria Bold"/>
                <w:b/>
                <w:color w:val="FFFFFF"/>
                <w:sz w:val="24"/>
              </w:rPr>
              <w:t>Principii și criterii de selecție</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maxim</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obținut</w:t>
            </w:r>
          </w:p>
        </w:tc>
        <w:tc>
          <w:tcPr>
            <w:shd w:val="clear" w:color="auto" w:fill="015840"/>
            <w:vAlign w:val="center"/>
          </w:tcPr>
          <w:p>
            <w:pPr>
              <w:keepNext/>
              <w:jc w:val="center"/>
            </w:pPr>
            <w:r>
              <w:rPr>
                <w:rFonts w:ascii="Cambria Bold" w:hAnsi="Cambria Bold"/>
                <w:b/>
                <w:color w:val="FFFFFF"/>
                <w:sz w:val="24"/>
              </w:rPr>
              <w:t>Justificare</w:t>
            </w:r>
          </w:p>
        </w:tc>
      </w:tr>
      <w:tr>
        <w:trPr>
          <w:trHeight w:val="45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Pentru fiecare criteriu de selecție este necesară justificarea acordării punctajului</w:t>
            </w:r>
          </w:p>
        </w:tc>
      </w:tr>
      <w:tr>
        <w:trPr>
          <w:trHeight w:val="540" w:hRule="atLeast"/>
        </w:trPr>
        <w:tc>
          <w:tcPr>
            <w:gridSpan w:val="2"/>
            <w:shd w:val="clear" w:color="auto" w:fill="CCE1DB"/>
            <w:vAlign w:val="center"/>
          </w:tcPr>
          <w:p>
            <w:r>
              <w:rPr>
                <w:rFonts w:ascii="Cambria" w:hAnsi="Cambria"/>
                <w:b w:val="false"/>
                <w:color w:val="014935"/>
                <w:sz w:val="24"/>
              </w:rPr>
              <w:t>1</w:t>
            </w:r>
            <w:r>
              <w:rPr>
                <w:rFonts w:ascii="Cambria" w:hAnsi="Cambria"/>
                <w:b w:val="false"/>
                <w:color w:val="014935"/>
                <w:sz w:val="24"/>
              </w:rPr>
              <w:t>   </w:t>
            </w:r>
            <w:r>
              <w:rPr>
                <w:rFonts w:ascii="Cambria Bold" w:hAnsi="Cambria Bold"/>
                <w:b/>
                <w:color w:val="014935"/>
                <w:sz w:val="24"/>
              </w:rPr>
              <w:t>sunt initiate de catre asociatii de dezvoltare intercomunitara, investitiile propuse deservind cel putin doua localitati;</w:t>
            </w:r>
          </w:p>
        </w:tc>
        <w:tc>
          <w:tcPr>
            <w:shd w:val="clear" w:color="auto" w:fill="CCE1DB"/>
            <w:vAlign w:val="center"/>
          </w:tcPr>
          <w:p>
            <w:pPr>
              <w:spacing w:line="360" w:lineRule="auto"/>
              <w:ind w:left="0" w:right="0" w:firstLine="493"/>
            </w:pPr>
            <w:r>
              <w:rPr>
                <w:rFonts w:ascii="Cambria Bold" w:hAnsi="Cambria Bold"/>
                <w:b/>
                <w:color w:val="014935"/>
                <w:sz w:val="24"/>
              </w:rPr>
              <w:t>10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1</w:t>
            </w:r>
          </w:p>
        </w:tc>
        <w:tc>
          <w:tcPr>
            <w:shd w:val="clear" w:color="auto" w:fill="F8ECD2"/>
            <w:vAlign w:val="center"/>
          </w:tcPr>
          <w:p>
            <w:pPr>
              <w:spacing w:line="360" w:lineRule="auto"/>
              <w:ind w:left="0" w:right="0" w:firstLine="493"/>
            </w:pPr>
            <w:r>
              <w:rPr>
                <w:rFonts w:ascii="Cambria" w:hAnsi="Cambria"/>
                <w:b w:val="false"/>
                <w:color w:val="58400C"/>
                <w:sz w:val="24"/>
              </w:rPr>
              <w:t>Criteriul asocierii in scopul deservirii unui numar cat mai mare de  localitati prin prioritizarea proiectelor care sunt initiate de catre asociatii de dezvoltare intercomunitara </w:t>
            </w:r>
          </w:p>
          <w:p>
            <w:pPr>
              <w:spacing w:line="360" w:lineRule="auto"/>
              <w:ind w:left="0" w:right="0" w:firstLine="493"/>
            </w:pPr>
            <w:r>
              <w:rPr>
                <w:rFonts w:ascii="Cambria" w:hAnsi="Cambria"/>
                <w:b w:val="false"/>
                <w:color w:val="58400C"/>
                <w:sz w:val="24"/>
              </w:rPr>
              <w:t> </w:t>
            </w:r>
          </w:p>
          <w:p>
            <w:r>
              <w:rPr>
                <w:rFonts w:ascii="Cambria" w:hAnsi="Cambria"/>
                <w:b w:val="false"/>
                <w:color w:val="58400C"/>
                <w:sz w:val="24"/>
              </w:rPr>
              <w:t> </w:t>
            </w:r>
          </w:p>
        </w:tc>
        <w:tc>
          <w:tcPr>
            <w:vAlign w:val="center"/>
          </w:tcPr>
          <w:p>
            <w:pPr>
              <w:keepNext/>
              <w:jc w:val="center"/>
            </w:pPr>
            <w:r>
              <w:rPr>
                <w:rFonts w:ascii="Cambria" w:hAnsi="Cambria"/>
                <w:b w:val="false"/>
                <w:sz w:val="24"/>
              </w:rPr>
              <w:t>10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Se acorda punctajul  de 10 pct. pentru investitiile propuse ce deservesc mai mult de doua localitati.</w:t>
            </w:r>
          </w:p>
          <w:p>
            <w:pPr>
              <w:spacing w:line="360" w:lineRule="auto"/>
              <w:ind w:left="0" w:right="0" w:firstLine="493"/>
            </w:pPr>
            <w:r>
              <w:rPr>
                <w:rFonts w:ascii="Cambria" w:hAnsi="Cambria"/>
                <w:b w:val="false"/>
                <w:sz w:val="24"/>
              </w:rPr>
              <w:t> Se verifica ca numarul UAT-uri membre ale asociatiei de dezvoltare intercomunitara deservite direct de catre investitiile propuse in cadrul proiectului  sa fie de minin doua prin corelarea informatiilor din cadrul Cererii de finantare/Memoriului justificativ/DALI/Studiului de fezabilitate cu Actul de înfiinţare şi statutul ADI.</w:t>
            </w:r>
          </w:p>
          <w:p>
            <w:pPr>
              <w:spacing w:line="360" w:lineRule="auto"/>
              <w:ind w:left="0" w:right="0" w:firstLine="493"/>
            </w:pPr>
            <w:r>
              <w:rPr>
                <w:rFonts w:ascii="Cambria" w:hAnsi="Cambria"/>
                <w:b w:val="false"/>
                <w:sz w:val="24"/>
              </w:rPr>
              <w:t>Documente care se verifica:</w:t>
            </w:r>
          </w:p>
          <w:p>
            <w:pPr>
              <w:spacing w:line="360" w:lineRule="auto"/>
              <w:ind w:left="0" w:right="0" w:firstLine="493"/>
            </w:pPr>
            <w:r>
              <w:rPr>
                <w:rFonts w:ascii="Cambria" w:hAnsi="Cambria"/>
                <w:b w:val="false"/>
                <w:sz w:val="24"/>
              </w:rPr>
              <w:t>Actul de înfiinţare şi statutul ADI</w:t>
            </w:r>
          </w:p>
          <w:p>
            <w:pPr>
              <w:spacing w:line="360" w:lineRule="auto"/>
              <w:ind w:left="0" w:right="0" w:firstLine="493"/>
            </w:pPr>
            <w:r>
              <w:rPr>
                <w:rFonts w:ascii="Cambria" w:hAnsi="Cambria"/>
                <w:b w:val="false"/>
                <w:sz w:val="24"/>
              </w:rPr>
              <w:t>Cererea de finantare/Memoriul justificativ/DALI/Studiul de fezabilitate</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2</w:t>
            </w:r>
            <w:r>
              <w:rPr>
                <w:rFonts w:ascii="Cambria" w:hAnsi="Cambria"/>
                <w:b w:val="false"/>
                <w:color w:val="014935"/>
                <w:sz w:val="24"/>
              </w:rPr>
              <w:t>   </w:t>
            </w:r>
            <w:r>
              <w:rPr>
                <w:rFonts w:ascii="Cambria Bold" w:hAnsi="Cambria Bold"/>
                <w:b/>
                <w:color w:val="014935"/>
                <w:sz w:val="24"/>
              </w:rPr>
              <w:t>promoveaza durabilitatea mediului si realizarea obiectivelor de atenuare a schimbarilor climatice si de adaptare la acestea;</w:t>
            </w:r>
          </w:p>
        </w:tc>
        <w:tc>
          <w:tcPr>
            <w:shd w:val="clear" w:color="auto" w:fill="CCE1DB"/>
            <w:vAlign w:val="center"/>
          </w:tcPr>
          <w:p>
            <w:pPr>
              <w:spacing w:line="360" w:lineRule="auto"/>
              <w:ind w:left="0" w:right="0" w:firstLine="493"/>
            </w:pPr>
            <w:r>
              <w:rPr>
                <w:rFonts w:ascii="Cambria Bold" w:hAnsi="Cambria Bold"/>
                <w:b/>
                <w:color w:val="014935"/>
                <w:sz w:val="24"/>
              </w:rPr>
              <w:t>10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2</w:t>
            </w:r>
          </w:p>
        </w:tc>
        <w:tc>
          <w:tcPr>
            <w:shd w:val="clear" w:color="auto" w:fill="F8ECD2"/>
            <w:vAlign w:val="center"/>
          </w:tcPr>
          <w:p>
            <w:r>
              <w:rPr>
                <w:rFonts w:ascii="Cambria" w:hAnsi="Cambria"/>
                <w:b w:val="false"/>
                <w:color w:val="58400C"/>
                <w:sz w:val="24"/>
              </w:rPr>
              <w:t>Criteriul prioritizarii proiectelor care promoveaza durabilitatea mediului si realizarea obiectivelor de atenuare a schimbarilor climatice si de adaptare la acestea </w:t>
            </w:r>
          </w:p>
        </w:tc>
        <w:tc>
          <w:tcPr>
            <w:vAlign w:val="center"/>
          </w:tcPr>
          <w:p>
            <w:pPr>
              <w:keepNext/>
              <w:jc w:val="center"/>
            </w:pPr>
            <w:r>
              <w:rPr>
                <w:rFonts w:ascii="Cambria" w:hAnsi="Cambria"/>
                <w:b w:val="false"/>
                <w:sz w:val="24"/>
              </w:rPr>
              <w:t>10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Se acorda punctajul de 10 pct. pentru investiiile care promoveaza durabilitatea mediului si realizarea obiectivelor de atenuare a schimbarilor climatice si de adaptare la acestea.</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w:hAnsi="Cambria"/>
                <w:b w:val="false"/>
                <w:sz w:val="24"/>
              </w:rPr>
              <w:t> Se verifica daca prin  Cererea de finantare/Memoriul justificativ/DALI/Studiul de fezabilitate se demonstreaza ca investitia vizeaza promoveaza durabilitatea mediului si realizarea obiectivelor de atenuare a schimbarilor climatice si de adaptare la acestea</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w:hAnsi="Cambria"/>
                <w:b w:val="false"/>
                <w:sz w:val="24"/>
              </w:rPr>
              <w:t>Documente care se verifica:</w:t>
            </w:r>
          </w:p>
          <w:p>
            <w:pPr>
              <w:spacing w:line="360" w:lineRule="auto"/>
              <w:ind w:left="0" w:right="0" w:firstLine="493"/>
            </w:pPr>
            <w:r>
              <w:rPr>
                <w:rFonts w:ascii="Cambria" w:hAnsi="Cambria"/>
                <w:b w:val="false"/>
                <w:sz w:val="24"/>
              </w:rPr>
              <w:t>Cererea de finantare/Memoriul justificativ/DALI/Studiul de fezabilitate</w:t>
            </w:r>
          </w:p>
          <w:p>
            <w:pPr>
              <w:spacing w:line="360" w:lineRule="auto"/>
              <w:ind w:left="0" w:right="0" w:firstLine="493"/>
            </w:pPr>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3</w:t>
            </w:r>
            <w:r>
              <w:rPr>
                <w:rFonts w:ascii="Cambria" w:hAnsi="Cambria"/>
                <w:b w:val="false"/>
                <w:color w:val="014935"/>
                <w:sz w:val="24"/>
              </w:rPr>
              <w:t>   </w:t>
            </w:r>
            <w:r>
              <w:rPr>
                <w:rFonts w:ascii="Cambria Bold" w:hAnsi="Cambria Bold"/>
                <w:b/>
                <w:color w:val="014935"/>
                <w:sz w:val="24"/>
              </w:rPr>
              <w:t>incurajeaza imbunatatirea calitatii serviciilor publice furnizate populatiei rurale;</w:t>
            </w:r>
          </w:p>
        </w:tc>
        <w:tc>
          <w:tcPr>
            <w:shd w:val="clear" w:color="auto" w:fill="CCE1DB"/>
            <w:vAlign w:val="center"/>
          </w:tcPr>
          <w:p>
            <w:pPr>
              <w:spacing w:line="360" w:lineRule="auto"/>
              <w:ind w:left="0" w:right="0" w:firstLine="493"/>
            </w:pPr>
            <w:r>
              <w:rPr>
                <w:rFonts w:ascii="Cambria Bold" w:hAnsi="Cambria Bold"/>
                <w:b/>
                <w:color w:val="014935"/>
                <w:sz w:val="24"/>
              </w:rPr>
              <w:t>20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3</w:t>
            </w:r>
          </w:p>
        </w:tc>
        <w:tc>
          <w:tcPr>
            <w:shd w:val="clear" w:color="auto" w:fill="F8ECD2"/>
            <w:vAlign w:val="center"/>
          </w:tcPr>
          <w:p>
            <w:r>
              <w:rPr>
                <w:rFonts w:ascii="Cambria" w:hAnsi="Cambria"/>
                <w:b w:val="false"/>
                <w:color w:val="58400C"/>
                <w:sz w:val="24"/>
              </w:rPr>
              <w:t>Criteriul imbunatatirii calitatii serviciilor publice furnizate populatiei rurale  </w:t>
            </w:r>
          </w:p>
        </w:tc>
        <w:tc>
          <w:tcPr>
            <w:vAlign w:val="center"/>
          </w:tcPr>
          <w:p>
            <w:pPr>
              <w:keepNext/>
              <w:jc w:val="center"/>
            </w:pPr>
            <w:r>
              <w:rPr>
                <w:rFonts w:ascii="Cambria" w:hAnsi="Cambria"/>
                <w:b w:val="false"/>
                <w:sz w:val="24"/>
              </w:rPr>
              <w:t>20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Se acorda punctajul de 20 pct. daca proiectul depus vizeaza o investitie in imbunatatirea calitatii serviciilor publice furnizate populatiei rurale.</w:t>
            </w:r>
          </w:p>
          <w:p>
            <w:pPr>
              <w:spacing w:line="360" w:lineRule="auto"/>
              <w:ind w:left="0" w:right="0" w:firstLine="493"/>
            </w:pPr>
            <w:r>
              <w:rPr>
                <w:rFonts w:ascii="Cambria" w:hAnsi="Cambria"/>
                <w:b w:val="false"/>
                <w:sz w:val="24"/>
              </w:rPr>
              <w:t> Se verifica daca prin Cererea de finantare/Memoriul justificativ/DALI/Studiul de fezabilitate se demonstreaza ca investitia vizeaza imbunatatirea calitatii serviciilor publice furnizate populatiei rurale.</w:t>
            </w:r>
          </w:p>
          <w:p>
            <w:pPr>
              <w:spacing w:line="360" w:lineRule="auto"/>
              <w:ind w:left="0" w:right="0" w:firstLine="493"/>
            </w:pPr>
            <w:r>
              <w:rPr>
                <w:rFonts w:ascii="Cambria" w:hAnsi="Cambria"/>
                <w:b w:val="false"/>
                <w:sz w:val="24"/>
              </w:rPr>
              <w:t>Documente care se verifica:</w:t>
            </w:r>
          </w:p>
          <w:p>
            <w:pPr>
              <w:spacing w:line="360" w:lineRule="auto"/>
              <w:ind w:left="0" w:right="0" w:firstLine="493"/>
            </w:pPr>
            <w:r>
              <w:rPr>
                <w:rFonts w:ascii="Cambria" w:hAnsi="Cambria"/>
                <w:b w:val="false"/>
                <w:sz w:val="24"/>
              </w:rPr>
              <w:t>Cererea de finantare/Memoriul justificativ/DALI/Studiul de fezabilitate</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4</w:t>
            </w:r>
            <w:r>
              <w:rPr>
                <w:rFonts w:ascii="Cambria" w:hAnsi="Cambria"/>
                <w:b w:val="false"/>
                <w:color w:val="014935"/>
                <w:sz w:val="24"/>
              </w:rPr>
              <w:t>   </w:t>
            </w:r>
            <w:r>
              <w:rPr>
                <w:rFonts w:ascii="Cambria Bold" w:hAnsi="Cambria Bold"/>
                <w:b/>
                <w:color w:val="014935"/>
                <w:sz w:val="24"/>
              </w:rPr>
              <w:t>promoveaza investiii in creșterea atractivității zonei;</w:t>
            </w:r>
          </w:p>
        </w:tc>
        <w:tc>
          <w:tcPr>
            <w:shd w:val="clear" w:color="auto" w:fill="CCE1DB"/>
            <w:vAlign w:val="center"/>
          </w:tcPr>
          <w:p>
            <w:pPr>
              <w:spacing w:line="360" w:lineRule="auto"/>
              <w:ind w:left="0" w:right="0" w:firstLine="493"/>
            </w:pPr>
            <w:r>
              <w:rPr>
                <w:rFonts w:ascii="Cambria Bold" w:hAnsi="Cambria Bold"/>
                <w:b/>
                <w:color w:val="014935"/>
                <w:sz w:val="24"/>
              </w:rPr>
              <w:t>10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4</w:t>
            </w:r>
          </w:p>
        </w:tc>
        <w:tc>
          <w:tcPr>
            <w:shd w:val="clear" w:color="auto" w:fill="F8ECD2"/>
            <w:vAlign w:val="center"/>
          </w:tcPr>
          <w:p>
            <w:r>
              <w:rPr>
                <w:rFonts w:ascii="Cambria" w:hAnsi="Cambria"/>
                <w:b w:val="false"/>
                <w:color w:val="58400C"/>
                <w:sz w:val="24"/>
              </w:rPr>
              <w:t>Criteriul prioritizarii proiectelor care promoveaza investiii in creșterea atractivității zonei </w:t>
            </w:r>
          </w:p>
        </w:tc>
        <w:tc>
          <w:tcPr>
            <w:vAlign w:val="center"/>
          </w:tcPr>
          <w:p>
            <w:pPr>
              <w:keepNext/>
              <w:jc w:val="center"/>
            </w:pPr>
            <w:r>
              <w:rPr>
                <w:rFonts w:ascii="Cambria" w:hAnsi="Cambria"/>
                <w:b w:val="false"/>
                <w:sz w:val="24"/>
              </w:rPr>
              <w:t>10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Se acorda punctajul de 10 pct. daca proiectul depus vizeaza o investitie in creșterea atractivității zonei.</w:t>
            </w:r>
          </w:p>
          <w:p>
            <w:pPr>
              <w:spacing w:line="360" w:lineRule="auto"/>
              <w:ind w:left="0" w:right="0" w:firstLine="493"/>
            </w:pPr>
            <w:r>
              <w:rPr>
                <w:rFonts w:ascii="Cambria" w:hAnsi="Cambria"/>
                <w:b w:val="false"/>
                <w:sz w:val="24"/>
              </w:rPr>
              <w:t>Se verifica daca prin Cererea de finantare/Memoriul justificativ/DALI/Studiul de fezabilitate se demonstreaza ca investitia vizeaza creșterea atractivității zonei.</w:t>
            </w:r>
          </w:p>
          <w:p>
            <w:pPr>
              <w:spacing w:line="360" w:lineRule="auto"/>
              <w:ind w:left="0" w:right="0" w:firstLine="493"/>
            </w:pPr>
            <w:r>
              <w:rPr>
                <w:rFonts w:ascii="Cambria" w:hAnsi="Cambria"/>
                <w:b w:val="false"/>
                <w:sz w:val="24"/>
              </w:rPr>
              <w:t>Documente care se verifica:</w:t>
            </w:r>
          </w:p>
          <w:p>
            <w:pPr>
              <w:spacing w:line="360" w:lineRule="auto"/>
              <w:ind w:left="0" w:right="0" w:firstLine="493"/>
            </w:pPr>
            <w:r>
              <w:rPr>
                <w:rFonts w:ascii="Cambria" w:hAnsi="Cambria"/>
                <w:b w:val="false"/>
                <w:sz w:val="24"/>
              </w:rPr>
              <w:t>Cererea de finantare/Memoriul justificativ/DALI/Studiul de fezabilitate</w:t>
            </w:r>
          </w:p>
          <w:p>
            <w:pPr>
              <w:spacing w:line="360" w:lineRule="auto"/>
              <w:ind w:left="0" w:right="0" w:firstLine="493"/>
            </w:pPr>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5</w:t>
            </w:r>
            <w:r>
              <w:rPr>
                <w:rFonts w:ascii="Cambria" w:hAnsi="Cambria"/>
                <w:b w:val="false"/>
                <w:color w:val="014935"/>
                <w:sz w:val="24"/>
              </w:rPr>
              <w:t>   </w:t>
            </w:r>
            <w:r>
              <w:rPr>
                <w:rFonts w:ascii="Cambria Bold" w:hAnsi="Cambria Bold"/>
                <w:b/>
                <w:color w:val="014935"/>
                <w:sz w:val="24"/>
              </w:rPr>
              <w:t>propun investitii cu impact in zona economica prin crearea sau modernizarea facilitatilor pentru investitori;</w:t>
            </w:r>
          </w:p>
        </w:tc>
        <w:tc>
          <w:tcPr>
            <w:shd w:val="clear" w:color="auto" w:fill="CCE1DB"/>
            <w:vAlign w:val="center"/>
          </w:tcPr>
          <w:p>
            <w:pPr>
              <w:spacing w:line="360" w:lineRule="auto"/>
              <w:ind w:left="0" w:right="0" w:firstLine="493"/>
            </w:pPr>
            <w:r>
              <w:rPr>
                <w:rFonts w:ascii="Cambria Bold" w:hAnsi="Cambria Bold"/>
                <w:b/>
                <w:color w:val="014935"/>
                <w:sz w:val="24"/>
              </w:rPr>
              <w:t>10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5</w:t>
            </w:r>
          </w:p>
        </w:tc>
        <w:tc>
          <w:tcPr>
            <w:shd w:val="clear" w:color="auto" w:fill="F8ECD2"/>
            <w:vAlign w:val="center"/>
          </w:tcPr>
          <w:p>
            <w:r>
              <w:rPr>
                <w:rFonts w:ascii="Cambria" w:hAnsi="Cambria"/>
                <w:b w:val="false"/>
                <w:color w:val="58400C"/>
                <w:sz w:val="24"/>
              </w:rPr>
              <w:t>Criteriul  promovarii investitiilor cu impact in zona economica prin crearea sau modernizarea facilitatilor pentru investitori  </w:t>
            </w:r>
          </w:p>
          <w:p>
            <w:pPr>
              <w:spacing w:line="360" w:lineRule="auto"/>
              <w:ind w:left="0" w:right="0" w:firstLine="493"/>
            </w:pPr>
            <w:r>
              <w:rPr>
                <w:rFonts w:ascii="Cambria" w:hAnsi="Cambria"/>
                <w:b w:val="false"/>
                <w:color w:val="58400C"/>
                <w:sz w:val="24"/>
              </w:rPr>
              <w:t> </w:t>
            </w:r>
          </w:p>
          <w:p>
            <w:r>
              <w:rPr>
                <w:rFonts w:ascii="Cambria" w:hAnsi="Cambria"/>
                <w:b w:val="false"/>
                <w:color w:val="58400C"/>
                <w:sz w:val="24"/>
              </w:rPr>
              <w:t> </w:t>
            </w:r>
          </w:p>
        </w:tc>
        <w:tc>
          <w:tcPr>
            <w:vAlign w:val="center"/>
          </w:tcPr>
          <w:p>
            <w:pPr>
              <w:keepNext/>
              <w:jc w:val="center"/>
            </w:pPr>
            <w:r>
              <w:rPr>
                <w:rFonts w:ascii="Cambria" w:hAnsi="Cambria"/>
                <w:b w:val="false"/>
                <w:sz w:val="24"/>
              </w:rPr>
              <w:t>10</w:t>
            </w:r>
            <w:r>
              <w:rPr>
                <w:rFonts w:ascii="Cambria" w:hAnsi="Cambria"/>
                <w:b w:val="false"/>
                <w:sz w:val="24"/>
              </w:rPr>
              <w:t>  </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Se acorda punctajul de 10 pct. daca proiectul depus vizeaza o investitie cu impact in zona economica prin crearea sau modernizarea facilitatilor pentru investitori de tip SMART ECONOMY  (de ex. amenajarea unor piețe agroalimentare în vederea sprijinirii producătorilor locali -platformă de tip aprozar on-line)</w:t>
            </w:r>
          </w:p>
          <w:p>
            <w:pPr>
              <w:spacing w:line="360" w:lineRule="auto"/>
              <w:ind w:left="0" w:right="0" w:firstLine="493"/>
            </w:pPr>
            <w:r>
              <w:rPr>
                <w:rFonts w:ascii="Cambria" w:hAnsi="Cambria"/>
                <w:b w:val="false"/>
                <w:sz w:val="24"/>
              </w:rPr>
              <w:t> Se verifica daca proiectul depus vizeaza o investitie cu impact in zona economica prin crearea sau modernizarea facilitatilor pentru investitori de tip SMART ECONOMY  (de ex. amenajarea unor piețe agroalimentare în vederea sprijinirii producătorilor locali -platformă de tip aprozar on-line)  prin corelarea informatiilor din cadrul Memoriului justificativ/DALI/Studiului de fezabilitate/ Cererii de finantare.</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w:hAnsi="Cambria"/>
                <w:b w:val="false"/>
                <w:sz w:val="24"/>
              </w:rPr>
              <w:t>Documente care se verifica:</w:t>
            </w:r>
          </w:p>
          <w:p>
            <w:pPr>
              <w:spacing w:line="360" w:lineRule="auto"/>
              <w:ind w:left="0" w:right="0" w:firstLine="493"/>
            </w:pPr>
            <w:r>
              <w:rPr>
                <w:rFonts w:ascii="Cambria" w:hAnsi="Cambria"/>
                <w:b w:val="false"/>
                <w:sz w:val="24"/>
              </w:rPr>
              <w:t>Cererea de finantare/Memoriul justificativ/DALI/Studiul de fezabilitate</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6</w:t>
            </w:r>
            <w:r>
              <w:rPr>
                <w:rFonts w:ascii="Cambria" w:hAnsi="Cambria"/>
                <w:b w:val="false"/>
                <w:color w:val="014935"/>
                <w:sz w:val="24"/>
              </w:rPr>
              <w:t>   </w:t>
            </w:r>
            <w:r>
              <w:rPr>
                <w:rFonts w:ascii="Cambria Bold" w:hAnsi="Cambria Bold"/>
                <w:b/>
                <w:color w:val="014935"/>
                <w:sz w:val="24"/>
              </w:rPr>
              <w:t>solicitantii care nu au primit anterior sprijin comunitar pentru o investitie similara;</w:t>
            </w:r>
          </w:p>
        </w:tc>
        <w:tc>
          <w:tcPr>
            <w:shd w:val="clear" w:color="auto" w:fill="CCE1DB"/>
            <w:vAlign w:val="center"/>
          </w:tcPr>
          <w:p>
            <w:pPr>
              <w:spacing w:line="360" w:lineRule="auto"/>
              <w:ind w:left="0" w:right="0" w:firstLine="493"/>
            </w:pPr>
            <w:r>
              <w:rPr>
                <w:rFonts w:ascii="Cambria Bold" w:hAnsi="Cambria Bold"/>
                <w:b/>
                <w:color w:val="014935"/>
                <w:sz w:val="24"/>
              </w:rPr>
              <w:t>15</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6</w:t>
            </w:r>
          </w:p>
        </w:tc>
        <w:tc>
          <w:tcPr>
            <w:shd w:val="clear" w:color="auto" w:fill="F8ECD2"/>
            <w:vAlign w:val="center"/>
          </w:tcPr>
          <w:p>
            <w:r>
              <w:rPr>
                <w:rFonts w:ascii="Cambria" w:hAnsi="Cambria"/>
                <w:b w:val="false"/>
                <w:color w:val="58400C"/>
                <w:sz w:val="24"/>
              </w:rPr>
              <w:t>Criteriul incurajarii solicitanţilor care nu au primit anterior sprijin comunitar pentru o investiţie similară  </w:t>
            </w:r>
          </w:p>
        </w:tc>
        <w:tc>
          <w:tcPr>
            <w:vAlign w:val="center"/>
          </w:tcPr>
          <w:p>
            <w:pPr>
              <w:keepNext/>
              <w:jc w:val="center"/>
            </w:pPr>
            <w:r>
              <w:rPr>
                <w:rFonts w:ascii="Cambria" w:hAnsi="Cambria"/>
                <w:b w:val="false"/>
                <w:sz w:val="24"/>
              </w:rPr>
              <w:t>15</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Se acorda punctajul de  15 pct. daca solicitantul nu a mai primit anterior sprijin comunitar pentru o investiţie similară.</w:t>
            </w:r>
          </w:p>
          <w:p>
            <w:pPr>
              <w:spacing w:line="360" w:lineRule="auto"/>
              <w:ind w:left="0" w:right="0" w:firstLine="493"/>
            </w:pPr>
            <w:r>
              <w:rPr>
                <w:rFonts w:ascii="Cambria" w:hAnsi="Cambria"/>
                <w:b w:val="false"/>
                <w:sz w:val="24"/>
              </w:rPr>
              <w:t> Se verifica informatiile din cadrul Raportului asupra utilizării programelor de finanţare nerambursabilă întocmit de solicitant  care va cuprinde amplasamentul, obiective, tip de investiţie, lista cheltuielilor eligibile, costurile şi stadiul proiectului, perioada derulării contractului, pentru solicitantii care au mai beneficiat de finanţare nerambursabilă începând cu anul 2007, pentru aceleaşi tipuri de investiţii.</w:t>
            </w:r>
          </w:p>
          <w:p>
            <w:pPr>
              <w:spacing w:line="360" w:lineRule="auto"/>
              <w:ind w:left="0" w:right="0" w:firstLine="493"/>
            </w:pPr>
            <w:r>
              <w:rPr>
                <w:rFonts w:ascii="Cambria" w:hAnsi="Cambria"/>
                <w:b w:val="false"/>
                <w:sz w:val="24"/>
              </w:rPr>
              <w:t>Se vor acorda 15 puncte solicitanţilor care nu au primit anterior sprijin comunitar pentru o investiţie similară. In caz contrar, vor fi acordate 0 puncte pentru acest criteriu de selectie.</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w:hAnsi="Cambria"/>
                <w:b w:val="false"/>
                <w:sz w:val="24"/>
              </w:rPr>
              <w:t>Documente care se verifica:</w:t>
            </w:r>
          </w:p>
          <w:p>
            <w:pPr>
              <w:spacing w:line="360" w:lineRule="auto"/>
              <w:ind w:left="0" w:right="0" w:firstLine="493"/>
            </w:pPr>
            <w:r>
              <w:rPr>
                <w:rFonts w:ascii="Cambria" w:hAnsi="Cambria"/>
                <w:b w:val="false"/>
                <w:sz w:val="24"/>
              </w:rPr>
              <w:t>Raport asupra utilizării programelor de finanţare nerambursabilă întocmit de solicitant </w:t>
            </w:r>
          </w:p>
          <w:p>
            <w:pPr>
              <w:spacing w:line="360" w:lineRule="auto"/>
              <w:ind w:left="0" w:right="0" w:firstLine="493"/>
            </w:pPr>
            <w:r>
              <w:rPr>
                <w:rFonts w:ascii="Cambria" w:hAnsi="Cambria"/>
                <w:b w:val="false"/>
                <w:sz w:val="24"/>
              </w:rPr>
              <w:t>Memoriul justificativ/DALI/Studiul de fezabilitate/ Cererea de finantare</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7</w:t>
            </w:r>
            <w:r>
              <w:rPr>
                <w:rFonts w:ascii="Cambria" w:hAnsi="Cambria"/>
                <w:b w:val="false"/>
                <w:color w:val="014935"/>
                <w:sz w:val="24"/>
              </w:rPr>
              <w:t>   </w:t>
            </w:r>
            <w:r>
              <w:rPr>
                <w:rFonts w:ascii="Cambria Bold" w:hAnsi="Cambria Bold"/>
                <w:b/>
                <w:color w:val="014935"/>
                <w:sz w:val="24"/>
              </w:rPr>
              <w:t>vizeaza solutii concrete pentru atragerea tinerilor in comunitatile rurale.</w:t>
            </w:r>
          </w:p>
        </w:tc>
        <w:tc>
          <w:tcPr>
            <w:shd w:val="clear" w:color="auto" w:fill="CCE1DB"/>
            <w:vAlign w:val="center"/>
          </w:tcPr>
          <w:p>
            <w:pPr>
              <w:spacing w:line="360" w:lineRule="auto"/>
              <w:ind w:left="0" w:right="0" w:firstLine="493"/>
            </w:pPr>
            <w:r>
              <w:rPr>
                <w:rFonts w:ascii="Cambria Bold" w:hAnsi="Cambria Bold"/>
                <w:b/>
                <w:color w:val="014935"/>
                <w:sz w:val="24"/>
              </w:rPr>
              <w:t>10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7</w:t>
            </w:r>
          </w:p>
        </w:tc>
        <w:tc>
          <w:tcPr>
            <w:shd w:val="clear" w:color="auto" w:fill="F8ECD2"/>
            <w:vAlign w:val="center"/>
          </w:tcPr>
          <w:p>
            <w:r>
              <w:rPr>
                <w:rFonts w:ascii="Cambria" w:hAnsi="Cambria"/>
                <w:b w:val="false"/>
                <w:color w:val="58400C"/>
                <w:sz w:val="24"/>
              </w:rPr>
              <w:t>Criteriu prioritizarii proiectelor care vizeaza solutii concrete pentru atragerea tinerilor in comunitatile rurale </w:t>
            </w:r>
          </w:p>
        </w:tc>
        <w:tc>
          <w:tcPr>
            <w:vAlign w:val="center"/>
          </w:tcPr>
          <w:p>
            <w:pPr>
              <w:keepNext/>
              <w:jc w:val="center"/>
            </w:pPr>
            <w:r>
              <w:rPr>
                <w:rFonts w:ascii="Cambria" w:hAnsi="Cambria"/>
                <w:b w:val="false"/>
                <w:sz w:val="24"/>
              </w:rPr>
              <w:t>10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Se acorda punctajul de 10 pct. daca proiectul depus vizeaza solutii concrete pentru atragerea tinerilor in comunitatile rurale.</w:t>
            </w:r>
          </w:p>
          <w:p>
            <w:pPr>
              <w:spacing w:line="360" w:lineRule="auto"/>
              <w:ind w:left="0" w:right="0" w:firstLine="493"/>
            </w:pPr>
            <w:r>
              <w:rPr>
                <w:rFonts w:ascii="Cambria" w:hAnsi="Cambria"/>
                <w:b w:val="false"/>
                <w:sz w:val="24"/>
              </w:rPr>
              <w:t>Se verifica daca prin Cererea de finantare/Memoriul justificativ/DALI/Studiul de fezabilitate/ sunt prezentate solutiile concrete pentru atragerea tinerilor in comunitatile rurale si se justifica modul in care investitia propusa prin proiect raspunde acestora.</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w:hAnsi="Cambria"/>
                <w:b w:val="false"/>
                <w:sz w:val="24"/>
              </w:rPr>
              <w:t>Documente care se verifica:</w:t>
            </w:r>
          </w:p>
          <w:p>
            <w:pPr>
              <w:spacing w:line="360" w:lineRule="auto"/>
              <w:ind w:left="0" w:right="0" w:firstLine="493"/>
            </w:pPr>
            <w:r>
              <w:rPr>
                <w:rFonts w:ascii="Cambria" w:hAnsi="Cambria"/>
                <w:b w:val="false"/>
                <w:sz w:val="24"/>
              </w:rPr>
              <w:t>Cererea de finantare/Memoriul justificativ/DALI/Studiul de fezabilitate</w:t>
            </w:r>
          </w:p>
          <w:p>
            <w:pPr>
              <w:spacing w:line="360" w:lineRule="auto"/>
              <w:ind w:left="0" w:right="0" w:firstLine="493"/>
            </w:pPr>
            <w:r>
              <w:rPr>
                <w:rFonts w:ascii="Cambria" w:hAnsi="Cambria"/>
                <w:b w:val="false"/>
                <w:sz w:val="24"/>
              </w:rPr>
              <w:t> </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8</w:t>
            </w:r>
            <w:r>
              <w:rPr>
                <w:rFonts w:ascii="Cambria" w:hAnsi="Cambria"/>
                <w:b w:val="false"/>
                <w:color w:val="014935"/>
                <w:sz w:val="24"/>
              </w:rPr>
              <w:t>   </w:t>
            </w:r>
            <w:r>
              <w:rPr>
                <w:rFonts w:ascii="Cambria Bold" w:hAnsi="Cambria Bold"/>
                <w:b/>
                <w:color w:val="014935"/>
                <w:sz w:val="24"/>
              </w:rPr>
              <w:t>Proiectul propune utilizarea de forta de munca exclusiv din teritoriul GAL </w:t>
            </w:r>
          </w:p>
        </w:tc>
        <w:tc>
          <w:tcPr>
            <w:shd w:val="clear" w:color="auto" w:fill="CCE1DB"/>
            <w:vAlign w:val="center"/>
          </w:tcPr>
          <w:p>
            <w:r>
              <w:rPr>
                <w:rFonts w:ascii="Cambria Bold" w:hAnsi="Cambria Bold"/>
                <w:b/>
                <w:color w:val="014935"/>
                <w:sz w:val="24"/>
              </w:rPr>
              <w:t>5 </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8</w:t>
            </w:r>
          </w:p>
        </w:tc>
        <w:tc>
          <w:tcPr>
            <w:shd w:val="clear" w:color="auto" w:fill="F8ECD2"/>
            <w:vAlign w:val="center"/>
          </w:tcPr>
          <w:p>
            <w:r>
              <w:rPr>
                <w:rFonts w:ascii="Cambria" w:hAnsi="Cambria"/>
                <w:b w:val="false"/>
                <w:color w:val="58400C"/>
                <w:sz w:val="24"/>
                <w:lang w:val="ro"/>
              </w:rPr>
              <w:t>Criteriul prioritizarii proiectelor  </w:t>
            </w:r>
            <w:r>
              <w:rPr>
                <w:rFonts w:ascii="Cambria" w:hAnsi="Cambria"/>
                <w:b w:val="false"/>
                <w:color w:val="58400C"/>
                <w:sz w:val="24"/>
              </w:rPr>
              <w:t>care propun utilizarea de forta de munca exclusiv din teritoriul GAL</w:t>
            </w:r>
          </w:p>
        </w:tc>
        <w:tc>
          <w:tcPr>
            <w:vAlign w:val="center"/>
          </w:tcPr>
          <w:p>
            <w:pPr>
              <w:keepNext/>
              <w:jc w:val="center"/>
            </w:pPr>
            <w:r>
              <w:rPr>
                <w:rFonts w:ascii="Cambria" w:hAnsi="Cambria"/>
                <w:b w:val="false"/>
                <w:sz w:val="24"/>
              </w:rPr>
              <w:t>5</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Pentru a se acorda punctajul  de 5 puncte la acest criteriu, trebuie ca proiectul depus sa vizeze crearea a minim 1 loc de munca pe perioada nedeterminata pentru o persoana cu domiciliul in teritoriul GAL. In caz contrar, vor fi acordate 0 puncte pentru acest criteriu de selectie.</w:t>
            </w:r>
          </w:p>
          <w:p>
            <w:pPr>
              <w:spacing w:line="360" w:lineRule="auto"/>
              <w:ind w:left="0" w:right="0" w:firstLine="493"/>
            </w:pPr>
            <w:r>
              <w:rPr>
                <w:rFonts w:ascii="Cambria" w:hAnsi="Cambria"/>
                <w:b w:val="false"/>
                <w:sz w:val="24"/>
              </w:rPr>
              <w:t>Pentru punctarea criteriului de selectie CS 8 Proiectul propune utilizarea de forta de munca exclusiv din teritoriul GAL vor fi luate în considerare doar locurile de muncă nou create prin proiect şi menţinute pe perioada de implementare şi monitorizare a proiectului, nu şi cele existente înaintea primirii finanţării. Vor fi cuantificate doar locurile de muncă propuse prin proiect pentru care se vor încheia contracte de muncă.</w:t>
            </w:r>
          </w:p>
          <w:p>
            <w:pPr>
              <w:spacing w:line="360" w:lineRule="auto"/>
              <w:ind w:left="0" w:right="0" w:firstLine="493"/>
            </w:pPr>
            <w:r>
              <w:rPr>
                <w:rFonts w:ascii="Cambria" w:hAnsi="Cambria"/>
                <w:b w:val="false"/>
                <w:sz w:val="24"/>
              </w:rPr>
              <w:t>  Cuantificarea locurilor de muncă:</w:t>
            </w:r>
          </w:p>
          <w:p>
            <w:pPr>
              <w:spacing w:line="360" w:lineRule="auto"/>
              <w:ind w:left="0" w:right="0" w:firstLine="493"/>
            </w:pPr>
            <w:r>
              <w:rPr>
                <w:rFonts w:ascii="Cambria" w:hAnsi="Cambria"/>
                <w:b w:val="false"/>
                <w:sz w:val="24"/>
              </w:rPr>
              <w:t>•           locul de muncă nou creat cu jumătate de normă va reprezenta 0.5 dintr-un loc de muncă; pentru a fi considerat un loc de muncă nou creat, durata contractului trebuie să fie de un an sau mai mare (ex.: un contract încheiat pe o perioadă de 6 luni va reprezenta 0.5 din valoarea indicatorului).</w:t>
            </w:r>
          </w:p>
          <w:p>
            <w:pPr>
              <w:spacing w:line="360" w:lineRule="auto"/>
              <w:ind w:left="0" w:right="0" w:firstLine="493"/>
            </w:pPr>
            <w:r>
              <w:rPr>
                <w:rFonts w:ascii="Cambria" w:hAnsi="Cambria"/>
                <w:b w:val="false"/>
                <w:sz w:val="24"/>
              </w:rPr>
              <w:t>•           dacă un loc de muncă cu jumătate de normă, existent înainte de depunerea proiectului, este transformat într-un loc de muncă cu normă întreagă, valoarea indicatorului este 0.5 (se consideră crearea prin proiect a unei jumătăţi de loc de muncă).</w:t>
            </w:r>
          </w:p>
          <w:p>
            <w:pPr>
              <w:spacing w:line="360" w:lineRule="auto"/>
              <w:ind w:left="0" w:right="0" w:firstLine="493"/>
            </w:pPr>
            <w:r>
              <w:rPr>
                <w:rFonts w:ascii="Cambria" w:hAnsi="Cambria"/>
                <w:b w:val="false"/>
                <w:sz w:val="24"/>
              </w:rPr>
              <w:t>Documente care se verifica la depunerea proiectului</w:t>
            </w:r>
          </w:p>
          <w:p>
            <w:pPr>
              <w:spacing w:line="360" w:lineRule="auto"/>
              <w:ind w:left="0" w:right="0" w:firstLine="493"/>
            </w:pPr>
            <w:r>
              <w:rPr>
                <w:rFonts w:ascii="Cambria" w:hAnsi="Cambria"/>
                <w:b w:val="false"/>
                <w:sz w:val="24"/>
              </w:rPr>
              <w:t>Cererea de finantare/Memoriul justificativ/DALI/Studiul de fezabilitate</w:t>
            </w:r>
          </w:p>
          <w:p>
            <w:pPr>
              <w:spacing w:line="360" w:lineRule="auto"/>
              <w:ind w:left="0" w:right="0" w:firstLine="493"/>
            </w:pPr>
            <w:r>
              <w:rPr>
                <w:rFonts w:ascii="Cambria" w:hAnsi="Cambria"/>
                <w:b w:val="false"/>
                <w:sz w:val="24"/>
              </w:rPr>
              <w:t>Documente care se verifica la finalizarea investitiei:</w:t>
            </w:r>
          </w:p>
          <w:p>
            <w:pPr>
              <w:spacing w:line="360" w:lineRule="auto"/>
              <w:ind w:left="0" w:right="0" w:firstLine="493"/>
            </w:pPr>
            <w:r>
              <w:rPr>
                <w:rFonts w:ascii="Cambria" w:hAnsi="Cambria"/>
                <w:b w:val="false"/>
                <w:sz w:val="24"/>
              </w:rPr>
              <w:t>Contract de munca/ Dispozitie numire in functie, Extras Reges, Copie CI angajat</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9</w:t>
            </w:r>
            <w:r>
              <w:rPr>
                <w:rFonts w:ascii="Cambria" w:hAnsi="Cambria"/>
                <w:b w:val="false"/>
                <w:color w:val="014935"/>
                <w:sz w:val="24"/>
              </w:rPr>
              <w:t>   </w:t>
            </w:r>
            <w:r>
              <w:rPr>
                <w:rFonts w:ascii="Cambria Bold" w:hAnsi="Cambria Bold"/>
                <w:b/>
                <w:color w:val="014935"/>
                <w:sz w:val="24"/>
              </w:rPr>
              <w:t>Proiectul propune promovarea teritoriului GAL </w:t>
            </w:r>
          </w:p>
        </w:tc>
        <w:tc>
          <w:tcPr>
            <w:shd w:val="clear" w:color="auto" w:fill="CCE1DB"/>
            <w:vAlign w:val="center"/>
          </w:tcPr>
          <w:p>
            <w:r>
              <w:rPr>
                <w:rFonts w:ascii="Cambria Bold" w:hAnsi="Cambria Bold"/>
                <w:b/>
                <w:color w:val="014935"/>
                <w:sz w:val="24"/>
              </w:rPr>
              <w:t>10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9</w:t>
            </w:r>
          </w:p>
        </w:tc>
        <w:tc>
          <w:tcPr>
            <w:shd w:val="clear" w:color="auto" w:fill="F8ECD2"/>
            <w:vAlign w:val="center"/>
          </w:tcPr>
          <w:p>
            <w:r>
              <w:rPr>
                <w:rFonts w:ascii="Cambria" w:hAnsi="Cambria"/>
                <w:b w:val="false"/>
                <w:color w:val="58400C"/>
                <w:sz w:val="24"/>
                <w:lang w:val="ro"/>
              </w:rPr>
              <w:t>Criteriul prioritizarii proiectelor  </w:t>
            </w:r>
            <w:r>
              <w:rPr>
                <w:rFonts w:ascii="Cambria" w:hAnsi="Cambria"/>
                <w:b w:val="false"/>
                <w:color w:val="58400C"/>
                <w:sz w:val="24"/>
              </w:rPr>
              <w:t>care propun promovarea teritoriului GAL </w:t>
            </w:r>
          </w:p>
        </w:tc>
        <w:tc>
          <w:tcPr>
            <w:vAlign w:val="center"/>
          </w:tcPr>
          <w:p>
            <w:pPr>
              <w:keepNext/>
              <w:jc w:val="center"/>
            </w:pPr>
            <w:r>
              <w:rPr>
                <w:rFonts w:ascii="Cambria" w:hAnsi="Cambria"/>
                <w:b w:val="false"/>
                <w:sz w:val="24"/>
              </w:rPr>
              <w:t>10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Se acorda punctaj maxim 10 pct. daca  in cadrul proiectului depus  a fost prevazuta organizarea a minim un eveniment de promovare a teritoriului GAL.</w:t>
            </w:r>
          </w:p>
          <w:p>
            <w:pPr>
              <w:spacing w:line="360" w:lineRule="auto"/>
              <w:ind w:left="0" w:right="0" w:firstLine="493"/>
            </w:pPr>
            <w:r>
              <w:rPr>
                <w:rFonts w:ascii="Cambria" w:hAnsi="Cambria"/>
                <w:b w:val="false"/>
                <w:sz w:val="24"/>
              </w:rPr>
              <w:t>Se verifica daca prin Cererea de finantare/Memoriul justificativ/DALI/Studiul de fezabilitate/  a fost prevazuta organizarea a minim un eveniment de promovare a teritoriului GAL . In caz contrar, vor fi acordate 0 puncte pentru acest criteriu de selectie.</w:t>
            </w:r>
          </w:p>
          <w:p>
            <w:pPr>
              <w:spacing w:line="360" w:lineRule="auto"/>
              <w:ind w:left="0" w:right="0" w:firstLine="493"/>
            </w:pPr>
            <w:r>
              <w:rPr>
                <w:rFonts w:ascii="Cambria" w:hAnsi="Cambria"/>
                <w:b w:val="false"/>
                <w:sz w:val="24"/>
              </w:rPr>
              <w:t>Documente care se verifica:</w:t>
            </w:r>
          </w:p>
          <w:p>
            <w:pPr>
              <w:spacing w:line="360" w:lineRule="auto"/>
              <w:ind w:left="0" w:right="0" w:firstLine="493"/>
            </w:pPr>
            <w:r>
              <w:rPr>
                <w:rFonts w:ascii="Cambria" w:hAnsi="Cambria"/>
                <w:b w:val="false"/>
                <w:sz w:val="24"/>
              </w:rPr>
              <w:t>Cererea de finantare/Memoriul justificativ/DALI/Studiul de fezabilitate</w:t>
            </w:r>
          </w:p>
          <w:p>
            <w:pPr>
              <w:spacing w:line="360" w:lineRule="auto"/>
              <w:ind w:left="0" w:right="0" w:firstLine="493"/>
            </w:pPr>
            <w:r>
              <w:rPr>
                <w:rFonts w:ascii="Cambria" w:hAnsi="Cambria"/>
                <w:b w:val="false"/>
                <w:sz w:val="24"/>
              </w:rPr>
              <w:t> </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rHeight w:val="479" w:hRule="atLeast"/>
        </w:trPr>
        <w:tc>
          <w:tcPr>
            <w:gridSpan w:val="2"/>
            <w:shd w:val="clear" w:color="auto" w:fill="B3C6D9"/>
            <w:vAlign w:val="center"/>
          </w:tcPr>
          <w:p>
            <w:r>
              <w:rPr>
                <w:rFonts w:ascii="Cambria" w:hAnsi="Cambria"/>
                <w:b w:val="false"/>
                <w:sz w:val="24"/>
              </w:rPr>
              <w:t>PRAG DE CALITATE</w:t>
            </w:r>
          </w:p>
        </w:tc>
        <w:tc>
          <w:tcPr>
            <w:gridSpan w:val="3"/>
            <w:shd w:val="clear" w:color="auto" w:fill="B3C6D9"/>
            <w:vAlign w:val="center"/>
          </w:tcPr>
          <w:p/>
        </w:tc>
      </w:tr>
      <w:tr>
        <w:trPr>
          <w:trHeight w:val="479" w:hRule="atLeast"/>
        </w:trPr>
        <w:tc>
          <w:tcPr>
            <w:gridSpan w:val="2"/>
            <w:shd w:val="clear" w:color="auto" w:fill="B3C6D9"/>
            <w:vAlign w:val="center"/>
          </w:tcPr>
          <w:p>
            <w:r>
              <w:rPr>
                <w:rFonts w:ascii="Cambria" w:hAnsi="Cambria"/>
                <w:b w:val="false"/>
                <w:sz w:val="24"/>
              </w:rPr>
              <w:t>TOTAL PUNCTAJ OBȚINUT</w:t>
            </w:r>
          </w:p>
        </w:tc>
        <w:tc>
          <w:tcPr>
            <w:gridSpan w:val="3"/>
            <w:shd w:val="clear" w:color="auto" w:fill="B3C6D9"/>
            <w:vAlign w:val="center"/>
          </w:tcP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pPr>
        <w:spacing w:line="264" w:lineRule="auto"/>
        <w:ind w:left="0" w:right="0" w:firstLine="0"/>
      </w:pPr>
      <w:r>
        <w:rPr>
          <w:rFonts w:ascii="Cambria" w:hAnsi="Cambria"/>
          <w:b w:val="false"/>
          <w:sz w:val="24"/>
        </w:rPr>
        <w:br/>
      </w:r>
      <w:r>
        <w:rPr>
          <w:rFonts w:ascii="Cambria Bold" w:hAnsi="Cambria Bold"/>
          <w:b/>
          <w:sz w:val="24"/>
        </w:rPr>
        <w:t>Justificarea criteriilor de departajare aplicate</w:t>
      </w:r>
      <w:r>
        <w:rPr>
          <w:rFonts w:ascii="Cambria" w:hAnsi="Cambria"/>
          <w:b w:val="false"/>
          <w:sz w:val="24"/>
        </w:rPr>
        <w:t>  (dacă este cazul)</w:t>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015840"/>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500" w:type="pct"/>
            <w:shd w:val="clear" w:color="auto" w:fill="015840"/>
            <w:vAlign w:val="center"/>
          </w:tcPr>
          <w:p>
            <w:r>
              <w:rPr>
                <w:rFonts w:ascii="Cambria Bold" w:hAnsi="Cambria Bold"/>
                <w:b/>
                <w:color w:val="FFFFFF"/>
                <w:sz w:val="24"/>
              </w:rPr>
              <w:t>Criterii de departajare</w:t>
            </w:r>
          </w:p>
        </w:tc>
        <w:tc>
          <w:tcPr>
            <w:tcW w:w="750" w:type="pct"/>
            <w:shd w:val="clear" w:color="auto" w:fill="015840"/>
            <w:vAlign w:val="center"/>
          </w:tcPr>
          <w:p>
            <w:pPr>
              <w:keepNext/>
              <w:jc w:val="center"/>
            </w:pPr>
            <w:r>
              <w:rPr>
                <w:rFonts w:ascii="Cambria Bold" w:hAnsi="Cambria Bold"/>
                <w:b/>
                <w:color w:val="FFFFFF"/>
                <w:sz w:val="24"/>
              </w:rPr>
              <w:t>Îndeplinit</w:t>
            </w:r>
            <w:r>
              <w:rPr>
                <w:rFonts w:ascii="Cambria Bold" w:hAnsi="Cambria Bold"/>
                <w:b/>
                <w:color w:val="FFFFFF"/>
                <w:sz w:val="24"/>
              </w:rPr>
              <w:br/>
            </w:r>
            <w:r>
              <w:rPr>
                <w:rFonts w:ascii="Cambria Bold" w:hAnsi="Cambria Bold"/>
                <w:b/>
                <w:color w:val="FFFFFF"/>
                <w:sz w:val="24"/>
              </w:rPr>
              <w:t>DA/NU</w:t>
            </w:r>
          </w:p>
        </w:tc>
        <w:tc>
          <w:tcPr>
            <w:tcW w:w="750" w:type="pct"/>
            <w:shd w:val="clear" w:color="auto" w:fill="015840"/>
            <w:vAlign w:val="center"/>
          </w:tcPr>
          <w:p>
            <w:pPr>
              <w:keepNext/>
              <w:jc w:val="center"/>
            </w:pPr>
            <w:r>
              <w:rPr>
                <w:rFonts w:ascii="Cambria Bold" w:hAnsi="Cambria Bold"/>
                <w:b/>
                <w:color w:val="FFFFFF"/>
                <w:sz w:val="24"/>
              </w:rPr>
              <w:t>Valoare</w:t>
            </w:r>
            <w:r>
              <w:rPr>
                <w:rFonts w:ascii="Cambria Bold" w:hAnsi="Cambria Bold"/>
                <w:b/>
                <w:color w:val="FFFFFF"/>
                <w:sz w:val="24"/>
              </w:rPr>
              <w:br/>
            </w:r>
            <w:r>
              <w:rPr>
                <w:rFonts w:ascii="Cambria Bold" w:hAnsi="Cambria Bold"/>
                <w:b/>
                <w:color w:val="FFFFFF"/>
                <w:sz w:val="24"/>
              </w:rPr>
              <w:t>(dacă este cazul)</w:t>
            </w:r>
          </w:p>
        </w:tc>
        <w:tc>
          <w:tcPr>
            <w:shd w:val="clear" w:color="auto" w:fill="015840"/>
            <w:vAlign w:val="center"/>
          </w:tcPr>
          <w:p>
            <w:pPr>
              <w:keepNext/>
              <w:jc w:val="center"/>
            </w:pPr>
            <w:r>
              <w:rPr>
                <w:rFonts w:ascii="Cambria Bold" w:hAnsi="Cambria Bold"/>
                <w:b/>
                <w:color w:val="FFFFFF"/>
                <w:sz w:val="24"/>
              </w:rPr>
              <w:t>Justificare</w:t>
            </w:r>
          </w:p>
        </w:tc>
      </w:tr>
      <w:tr>
        <w:trPr>
          <w:trHeight w:val="45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Pentru fiecare criteriu de departajare este necesară justificarea îndeplinirii</w:t>
            </w:r>
          </w:p>
        </w:tc>
      </w:tr>
      <w:tr>
        <w:trPr/>
        <w:tc>
          <w:tcPr>
            <w:shd w:val="clear" w:color="auto" w:fill="F8ECD2"/>
            <w:vAlign w:val="center"/>
          </w:tcPr>
          <w:p>
            <w:r>
              <w:rPr>
                <w:rFonts w:ascii="Cambria" w:hAnsi="Cambria"/>
                <w:b w:val="false"/>
                <w:color w:val="58400C"/>
                <w:sz w:val="24"/>
              </w:rPr>
              <w:t>CD </w:t>
            </w:r>
            <w:r>
              <w:rPr>
                <w:rFonts w:ascii="Cambria" w:hAnsi="Cambria"/>
                <w:b w:val="false"/>
                <w:color w:val="58400C"/>
                <w:sz w:val="24"/>
              </w:rPr>
              <w:t>CD 1</w:t>
            </w:r>
          </w:p>
        </w:tc>
        <w:tc>
          <w:tcPr>
            <w:shd w:val="clear" w:color="auto" w:fill="F8ECD2"/>
            <w:vAlign w:val="center"/>
          </w:tcPr>
          <w:p>
            <w:r>
              <w:rPr>
                <w:rFonts w:ascii="Cambria" w:hAnsi="Cambria"/>
                <w:b w:val="false"/>
                <w:color w:val="58400C"/>
                <w:sz w:val="24"/>
              </w:rPr>
              <w:t>Criteriul numarului de beneficiari directi ai investitiei </w:t>
            </w:r>
          </w:p>
        </w:tc>
        <w:tc>
          <w:tcPr>
            <w:vAlign w:val="center"/>
          </w:tcPr>
          <w:p/>
        </w:tc>
        <w:tc>
          <w:tcPr>
            <w:vAlign w:val="center"/>
          </w:tcPr>
          <w:p/>
        </w:tc>
        <w:tc>
          <w:tcPr>
            <w:vAlign w:val="center"/>
          </w:tcPr>
          <w:p/>
        </w:tc>
      </w:tr>
      <w:tr>
        <w:trPr/>
        <w:tc>
          <w:tcPr>
            <w:gridSpan w:val="5"/>
            <w:shd w:val="clear" w:color="auto" w:fill="DDDDDD"/>
            <w:vAlign w:val="center"/>
          </w:tcPr>
          <w:p>
            <w:r>
              <w:rPr>
                <w:rFonts w:ascii="Cambria" w:hAnsi="Cambria"/>
                <w:b w:val="false"/>
                <w:sz w:val="24"/>
              </w:rPr>
              <w:t>Vor fi prioritizate proiectele in ordine descrescatoare in functie de numarul de beneficiari directi ai investitiei mentionat de catre solicitant in cadrul documentatiei tehnico- economice depuse. </w:t>
            </w:r>
          </w:p>
        </w:tc>
      </w:tr>
      <w:tr>
        <w:trPr>
          <w:trHeight w:val="360" w:hRule="atLeast"/>
        </w:trPr>
        <w:tc>
          <w:tcPr>
            <w:gridSpan w:val="5"/>
            <w:vAlign w:val="center"/>
          </w:tcPr>
          <w:p>
            <w:r>
              <w:rPr>
                <w:rFonts w:ascii="Cambria" w:hAnsi="Cambria"/>
                <w:b w:val="false"/>
                <w:sz w:val="24"/>
              </w:rPr>
              <w:t> </w:t>
            </w: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tbl>
      <w:tblPr>
        <w:tblStyle w:val="TableGrid"/>
        <w:tblW w:w="5000" w:type="pct"/>
        <w:tblBorders>
          <w:top w:val="none"/>
          <w:left w:val="none"/>
          <w:bottom w:val="none"/>
          <w:right w:val="none"/>
          <w:insideH w:val="none"/>
          <w:insideV w:val="none"/>
        </w:tblBorders>
        <w:tblCellMar>
          <w:top w:w="45" w:type="dxa"/>
          <w:left w:w="45" w:type="dxa"/>
          <w:bottom w:w="45" w:type="dxa"/>
          <w:right w:w="45" w:type="dxa"/>
        </w:tblCellMar>
      </w:tblPr>
      <w:tblGrid>
        <w:gridCol/>
        <w:gridCol/>
      </w:tblGrid>
      <w:tr>
        <w:trPr>
          <w:trHeight w:val="1080" w:hRule="atLeast"/>
        </w:trPr>
        <w:tc>
          <w:tcPr>
            <w:gridSpan w:val="2"/>
            <w:vAlign w:val="bottom"/>
          </w:tcPr>
          <w:p>
            <w:pPr>
              <w:keepNext/>
              <w:jc w:val="left"/>
            </w:pPr>
            <w:r>
              <w:rPr>
                <w:rFonts w:ascii="Cambria Bold" w:hAnsi="Cambria Bold"/>
                <w:b/>
                <w:sz w:val="24"/>
              </w:rPr>
              <w:t>Verificat,</w:t>
            </w:r>
          </w:p>
        </w:tc>
      </w:tr>
      <w:tr>
        <w:trPr>
          <w:trHeight w:val="479" w:hRule="atLeast"/>
        </w:trPr>
        <w:tc>
          <w:tcPr>
            <w:vAlign w:val="center"/>
          </w:tcPr>
          <w:p>
            <w:pPr>
              <w:keepNext/>
              <w:jc w:val="left"/>
            </w:pPr>
            <w:r>
              <w:rPr>
                <w:rFonts w:ascii="Cambria Bold" w:hAnsi="Cambria Bold"/>
                <w:b/>
                <w:sz w:val="24"/>
              </w:rPr>
              <w:t>Evaluator 1 GAL _ _ _ _ _ _ _ _ _ _ _ _ _ _ _ _ _</w:t>
            </w:r>
          </w:p>
        </w:tc>
        <w:tc>
          <w:tcPr>
            <w:vAlign w:val="center"/>
          </w:tcPr>
          <w:p>
            <w:pPr>
              <w:keepNext/>
              <w:jc w:val="right"/>
            </w:pPr>
            <w:r>
              <w:rPr>
                <w:rFonts w:ascii="Cambria Bold" w:hAnsi="Cambria Bold"/>
                <w:b/>
                <w:sz w:val="24"/>
              </w:rPr>
              <w:t>Semnătura și data _ _ _ _ _ _ _ _ _ _ _ _ _ _ _ _ _</w:t>
            </w:r>
          </w:p>
        </w:tc>
      </w:tr>
      <w:tr>
        <w:trPr>
          <w:trHeight w:val="479" w:hRule="atLeast"/>
        </w:trPr>
        <w:tc>
          <w:tcPr>
            <w:vAlign w:val="center"/>
          </w:tcPr>
          <w:p>
            <w:pPr>
              <w:keepNext/>
              <w:jc w:val="left"/>
            </w:pPr>
            <w:r>
              <w:rPr>
                <w:rFonts w:ascii="Cambria Bold" w:hAnsi="Cambria Bold"/>
                <w:b/>
                <w:sz w:val="24"/>
              </w:rPr>
              <w:t>Evaluator 2 GAL _ _ _ _ _ _ _ _ _ _ _ _ _ _ _ _ _</w:t>
            </w:r>
          </w:p>
        </w:tc>
        <w:tc>
          <w:tcPr>
            <w:vAlign w:val="center"/>
          </w:tcPr>
          <w:p>
            <w:pPr>
              <w:keepNext/>
              <w:jc w:val="right"/>
            </w:pPr>
            <w:r>
              <w:rPr>
                <w:rFonts w:ascii="Cambria Bold" w:hAnsi="Cambria Bold"/>
                <w:b/>
                <w:sz w:val="24"/>
              </w:rPr>
              <w:t>Semnătura și data _ _ _ _ _ _ _ _ _ _ _ _ _ _ _ _ _</w:t>
            </w:r>
          </w:p>
        </w:tc>
      </w:tr>
    </w:tbl>
  </w:body>
</w:document>
</file>

<file path=word/styles.xml><?xml version="1.0" encoding="utf-8"?>
<w:styles xmlns:w="http://schemas.openxmlformats.org/wordprocessingml/2006/main">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5f19cadd132544b1" /></Relationships>
</file>